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2F29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OŠ TONE PERUŠKA PULA</w:t>
      </w:r>
    </w:p>
    <w:p w14:paraId="64211310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POLJANA SV. MARTINA 6 PULA</w:t>
      </w:r>
    </w:p>
    <w:p w14:paraId="108250FC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52100 PULA</w:t>
      </w:r>
    </w:p>
    <w:p w14:paraId="019CFDB2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ŠKOLSKI ODBOR </w:t>
      </w:r>
    </w:p>
    <w:p w14:paraId="5259065D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14:paraId="7254B5CB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KLASA: </w:t>
      </w:r>
    </w:p>
    <w:p w14:paraId="7B7BFEC6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</w:p>
    <w:p w14:paraId="6AF5DE7C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Pula,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21. prosinca 2023.</w:t>
      </w:r>
    </w:p>
    <w:p w14:paraId="01206006">
      <w:pPr>
        <w:numPr>
          <w:ilvl w:val="0"/>
          <w:numId w:val="0"/>
        </w:numPr>
        <w:spacing w:before="0" w:after="0" w:line="240" w:lineRule="auto"/>
        <w:ind w:left="0" w:firstLine="0"/>
        <w:outlineLvl w:val="0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CDE655D">
      <w:pPr>
        <w:keepNext/>
        <w:numPr>
          <w:ilvl w:val="0"/>
          <w:numId w:val="0"/>
        </w:numPr>
        <w:spacing w:before="0" w:after="0" w:line="240" w:lineRule="auto"/>
        <w:ind w:left="0" w:firstLine="0"/>
        <w:jc w:val="center"/>
        <w:outlineLvl w:val="3"/>
        <w:rPr>
          <w:rFonts w:ascii="Arial" w:hAnsi="Arial" w:eastAsia="Times New Roman" w:cs="Arial"/>
          <w:b/>
          <w:bCs/>
          <w:sz w:val="24"/>
          <w:szCs w:val="24"/>
          <w:lang w:eastAsia="hr-HR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Z A P I S N I K</w:t>
      </w:r>
    </w:p>
    <w:p w14:paraId="20021539">
      <w:pPr>
        <w:spacing w:before="0" w:after="0" w:line="240" w:lineRule="auto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0A2561D">
      <w:pPr>
        <w:spacing w:before="0" w:after="0" w:line="240" w:lineRule="auto"/>
        <w:jc w:val="both"/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S 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29.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sjednice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Školskog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odbora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Osnovne škole Tone Peruška Pula, održane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21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. prosinca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2023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.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godine</w:t>
      </w:r>
      <w:r>
        <w:rPr>
          <w:rFonts w:ascii="Arial" w:hAnsi="Arial" w:eastAsia="Times New Roman" w:cs="Arial"/>
          <w:sz w:val="24"/>
          <w:szCs w:val="24"/>
          <w:lang w:eastAsia="hr-HR"/>
        </w:rPr>
        <w:t xml:space="preserve"> elektronskim putem, u vremenu od 10 h do 12 h.</w:t>
      </w:r>
    </w:p>
    <w:p w14:paraId="365D901F">
      <w:pPr>
        <w:spacing w:before="0"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3545E2F9">
      <w:pPr>
        <w:spacing w:before="0" w:after="0" w:line="240" w:lineRule="auto"/>
        <w:jc w:val="both"/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Članovi su jednoglasno prihvatili dnevni red (Poziv dostavljen putem elektroničke pošte). </w:t>
      </w:r>
    </w:p>
    <w:p w14:paraId="7E13CA37">
      <w:pPr>
        <w:spacing w:before="0"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hr-HR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hr-HR"/>
        </w:rPr>
        <w:t xml:space="preserve">  </w:t>
      </w:r>
    </w:p>
    <w:p w14:paraId="5CBE1EEE">
      <w:pPr>
        <w:spacing w:before="0" w:after="0" w:line="240" w:lineRule="auto"/>
        <w:jc w:val="both"/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                   </w:t>
      </w:r>
      <w:r>
        <w:rPr>
          <w:rFonts w:hint="default" w:ascii="Arial" w:hAnsi="Arial" w:eastAsia="Times New Roman" w:cs="Arial"/>
          <w:sz w:val="24"/>
          <w:szCs w:val="24"/>
          <w:lang w:val="en-US" w:eastAsia="hr-HR"/>
        </w:rPr>
        <w:t xml:space="preserve">                        </w:t>
      </w:r>
      <w:r>
        <w:rPr>
          <w:rFonts w:ascii="Arial" w:hAnsi="Arial" w:eastAsia="Times New Roman" w:cs="Arial"/>
          <w:b/>
          <w:bCs/>
          <w:sz w:val="24"/>
          <w:szCs w:val="24"/>
          <w:lang w:eastAsia="hr-HR"/>
        </w:rPr>
        <w:t>DNEVNI RED:</w:t>
      </w:r>
    </w:p>
    <w:p w14:paraId="23FEFD97">
      <w:pPr>
        <w:spacing w:before="0"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25EC6DE5">
      <w:pPr>
        <w:pStyle w:val="43"/>
        <w:numPr>
          <w:ilvl w:val="0"/>
          <w:numId w:val="0"/>
        </w:numPr>
        <w:jc w:val="left"/>
      </w:pPr>
      <w:r>
        <w:rPr>
          <w:rFonts w:ascii="Arial" w:hAnsi="Arial" w:cs="Arial"/>
          <w:b/>
          <w:sz w:val="24"/>
          <w:szCs w:val="24"/>
        </w:rPr>
        <w:t xml:space="preserve">1.Prihvaćanje Zapisnika s 28. sjednice Školskog odbora OŠ Tone Peruška Pula </w:t>
      </w:r>
    </w:p>
    <w:p w14:paraId="24290ED4">
      <w:pPr>
        <w:pStyle w:val="43"/>
        <w:numPr>
          <w:ilvl w:val="0"/>
          <w:numId w:val="0"/>
        </w:numPr>
        <w:ind w:firstLine="0"/>
        <w:jc w:val="left"/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Donošenje Financijskog plana za 2024.godinu sa projekcijama za 2025. i</w:t>
      </w:r>
    </w:p>
    <w:p w14:paraId="57C2C8AB">
      <w:pPr>
        <w:pStyle w:val="43"/>
        <w:numPr>
          <w:ilvl w:val="0"/>
          <w:numId w:val="0"/>
        </w:numPr>
        <w:ind w:firstLine="0"/>
        <w:jc w:val="left"/>
      </w:pPr>
      <w:r>
        <w:rPr>
          <w:rFonts w:ascii="Arial" w:hAnsi="Arial" w:cs="Arial"/>
          <w:b/>
          <w:sz w:val="24"/>
          <w:szCs w:val="24"/>
        </w:rPr>
        <w:t xml:space="preserve">   2026. godinu</w:t>
      </w:r>
    </w:p>
    <w:p w14:paraId="045622D8">
      <w:pPr>
        <w:pStyle w:val="43"/>
        <w:numPr>
          <w:ilvl w:val="0"/>
          <w:numId w:val="0"/>
        </w:numPr>
        <w:ind w:firstLine="0"/>
        <w:jc w:val="left"/>
      </w:pPr>
      <w:r>
        <w:rPr>
          <w:rFonts w:ascii="Arial" w:hAnsi="Arial" w:cs="Arial"/>
          <w:b/>
          <w:sz w:val="24"/>
          <w:szCs w:val="24"/>
        </w:rPr>
        <w:t>3. Donošenje  drugog Rebalansa financijskog plana za razdoblje od 01.07.  do</w:t>
      </w:r>
    </w:p>
    <w:p w14:paraId="268BA0F5">
      <w:pPr>
        <w:pStyle w:val="43"/>
        <w:numPr>
          <w:ilvl w:val="0"/>
          <w:numId w:val="0"/>
        </w:numPr>
        <w:ind w:firstLine="0"/>
        <w:jc w:val="left"/>
      </w:pPr>
      <w:r>
        <w:rPr>
          <w:rFonts w:ascii="Arial" w:hAnsi="Arial" w:cs="Arial"/>
          <w:b/>
          <w:sz w:val="24"/>
          <w:szCs w:val="24"/>
        </w:rPr>
        <w:t xml:space="preserve">    31.12. 2023. godine</w:t>
      </w:r>
    </w:p>
    <w:p w14:paraId="0DEB869F">
      <w:pPr>
        <w:pStyle w:val="43"/>
        <w:numPr>
          <w:ilvl w:val="0"/>
          <w:numId w:val="0"/>
        </w:numPr>
        <w:ind w:firstLine="0"/>
        <w:jc w:val="left"/>
      </w:pPr>
      <w:r>
        <w:rPr>
          <w:rFonts w:ascii="Arial" w:hAnsi="Arial" w:cs="Arial"/>
          <w:b/>
          <w:sz w:val="24"/>
          <w:szCs w:val="24"/>
        </w:rPr>
        <w:t>4. Prethodna suglasnost na sklapanje ugovora o radu s Mirjanom Vukšinić na radnom mjestu knjižničara i Alenom Drandićem na radnom mjestu učitelja razredne nastave</w:t>
      </w:r>
    </w:p>
    <w:p w14:paraId="386E3DA0">
      <w:pPr>
        <w:pStyle w:val="43"/>
        <w:numPr>
          <w:ilvl w:val="0"/>
          <w:numId w:val="0"/>
        </w:numPr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4867F25A">
      <w:pPr>
        <w:jc w:val="both"/>
      </w:pPr>
      <w:r>
        <w:rPr>
          <w:rFonts w:ascii="Arial" w:hAnsi="Arial" w:cs="Arial"/>
          <w:b/>
          <w:sz w:val="24"/>
          <w:szCs w:val="24"/>
        </w:rPr>
        <w:t>Prva točka dnevnog reda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Prihvaćanje Zapisnika s 28. sjednice Školskog odbora OŠ Tone Peruška Pula </w:t>
      </w:r>
    </w:p>
    <w:p w14:paraId="71615AFB">
      <w:pPr>
        <w:jc w:val="both"/>
      </w:pPr>
      <w:r>
        <w:rPr>
          <w:rFonts w:ascii="Arial" w:hAnsi="Arial" w:cs="Arial"/>
          <w:sz w:val="24"/>
          <w:szCs w:val="24"/>
        </w:rPr>
        <w:t>Članovi su jednoglasno prihvatili Zapisnik s 28. sjednice Školskog odbora OŠ Tone Peruška Pula ( dostavljen putem elektroničke pošte).</w:t>
      </w:r>
    </w:p>
    <w:p w14:paraId="3E5942B4">
      <w:pPr>
        <w:jc w:val="both"/>
      </w:pPr>
      <w:r>
        <w:rPr>
          <w:rFonts w:ascii="Arial" w:hAnsi="Arial" w:cs="Arial"/>
          <w:b/>
          <w:sz w:val="24"/>
          <w:szCs w:val="24"/>
        </w:rPr>
        <w:t>Druga točka dnevnog reda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Donošenje Financijskog plana za 2024. godinu sa projekcijama za 2025. i  2026. godinu</w:t>
      </w:r>
    </w:p>
    <w:p w14:paraId="0E1852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su suglasni s donošenjem Financijskog plana za 2024.godinu s projekcijama za 2025.i 2026.godinu</w:t>
      </w:r>
      <w:r>
        <w:rPr>
          <w:rFonts w:hint="default"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</w:rPr>
        <w:t xml:space="preserve"> ( obrasci Financijskog plana dostavljeni putem elektroničke pošte uz obrazloženje istoga u Pozivu ).</w:t>
      </w:r>
    </w:p>
    <w:p w14:paraId="1A676C6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9E3E12">
      <w:pPr>
        <w:jc w:val="both"/>
      </w:pPr>
      <w:r>
        <w:rPr>
          <w:rFonts w:ascii="Arial" w:hAnsi="Arial" w:cs="Arial"/>
          <w:b/>
          <w:sz w:val="24"/>
          <w:szCs w:val="24"/>
        </w:rPr>
        <w:t>Treća točka dnevnog reda: Donošenje  drugog Rebalansa financijskog plana za razdoblje od 01.07. do 31.12.2023. godine</w:t>
      </w:r>
    </w:p>
    <w:p w14:paraId="2BEA7689">
      <w:pPr>
        <w:jc w:val="both"/>
      </w:pPr>
      <w:r>
        <w:rPr>
          <w:rFonts w:ascii="Arial" w:hAnsi="Arial" w:cs="Arial"/>
          <w:bCs/>
          <w:sz w:val="24"/>
          <w:szCs w:val="24"/>
        </w:rPr>
        <w:t xml:space="preserve">Članovi su suglasni s Donošenjem drugog Rebalansa financijskog plana za razdoblje od 01.07.2023. do 31.12.2023. </w:t>
      </w:r>
    </w:p>
    <w:p w14:paraId="44BF1246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Četvrta točka dnevnog reda: Prethodna suglasnost na sklapanje ugovora o radu s Mirjanom Vukšinić na radnom mjestu knjižničara i Alenom Drandićem na radnom mjestu učitelja razredne nastave</w:t>
      </w:r>
    </w:p>
    <w:p w14:paraId="29589624">
      <w:pPr>
        <w:jc w:val="both"/>
      </w:pPr>
      <w:r>
        <w:rPr>
          <w:rFonts w:ascii="Arial" w:hAnsi="Arial" w:cs="Arial"/>
          <w:b w:val="0"/>
          <w:bCs w:val="0"/>
          <w:sz w:val="24"/>
          <w:szCs w:val="24"/>
        </w:rPr>
        <w:t>Članovi su dali prethodnu suglasnost za sklapanje ugovora o radu s Mirjanom Vukšinić na radnom mjestu knjižničara nakon odlaska knjižničarke Sanje Triska Škrinjar  i Alenom Drandićem na radnom mjestu učitelja razredne nastave. ( objašnjenje u Pozivu ).</w:t>
      </w:r>
    </w:p>
    <w:p w14:paraId="36FFB846">
      <w:pPr>
        <w:jc w:val="both"/>
      </w:pPr>
      <w:r>
        <w:rPr>
          <w:rFonts w:ascii="Arial" w:hAnsi="Arial" w:cs="Arial"/>
          <w:b w:val="0"/>
          <w:bCs w:val="0"/>
          <w:sz w:val="24"/>
          <w:szCs w:val="24"/>
        </w:rPr>
        <w:t>Član Školskog odbora Ivan Belobrajdić je iznio  molbu da se na sljedećoj sjednici u dnevni red uvrsti točka na temu prehrane u školi zbog  komentara pojedinih roditelja na jelovnik u školskoj kuhinji OŠ Tone Peruška Pula.</w:t>
      </w:r>
    </w:p>
    <w:p w14:paraId="6F1AD570">
      <w:pPr>
        <w:pStyle w:val="43"/>
        <w:tabs>
          <w:tab w:val="left" w:pos="142"/>
        </w:tabs>
        <w:ind w:left="0" w:firstLine="0"/>
        <w:jc w:val="both"/>
      </w:pPr>
      <w:r>
        <w:rPr>
          <w:rFonts w:ascii="Arial" w:hAnsi="Arial" w:cs="Arial"/>
          <w:sz w:val="24"/>
          <w:szCs w:val="24"/>
        </w:rPr>
        <w:t>Sjednica je završila u 11:20 sati.</w:t>
      </w:r>
    </w:p>
    <w:p w14:paraId="75A2727B">
      <w:pPr>
        <w:spacing w:before="0" w:after="0" w:line="240" w:lineRule="auto"/>
        <w:ind w:left="720" w:firstLine="0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78B5B5C7">
      <w:pPr>
        <w:spacing w:before="0" w:after="0" w:line="240" w:lineRule="auto"/>
        <w:ind w:left="720" w:firstLine="0"/>
        <w:jc w:val="both"/>
      </w:pPr>
      <w:r>
        <w:rPr>
          <w:rFonts w:ascii="Arial" w:hAnsi="Arial" w:eastAsia="Times New Roman" w:cs="Arial"/>
          <w:b/>
          <w:sz w:val="24"/>
          <w:szCs w:val="24"/>
          <w:lang w:eastAsia="hr-HR"/>
        </w:rPr>
        <w:t xml:space="preserve">    Zapisničar:                                                       Predsjedavajuća:</w:t>
      </w:r>
    </w:p>
    <w:p w14:paraId="38ADE099">
      <w:pPr>
        <w:spacing w:before="0" w:after="0" w:line="240" w:lineRule="auto"/>
        <w:jc w:val="both"/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Sanda Giachin- Rakić                                       Sanda Giachin - Rakić</w:t>
      </w:r>
    </w:p>
    <w:p w14:paraId="72FCDC34">
      <w:pPr>
        <w:spacing w:before="0" w:after="0" w:line="240" w:lineRule="auto"/>
        <w:jc w:val="both"/>
        <w:rPr>
          <w:rFonts w:ascii="Arial" w:hAnsi="Arial" w:eastAsia="Times New Roman" w:cs="Arial"/>
          <w:sz w:val="24"/>
          <w:szCs w:val="24"/>
          <w:lang w:eastAsia="hr-HR"/>
        </w:rPr>
      </w:pPr>
    </w:p>
    <w:p w14:paraId="6DDEA270">
      <w:pPr>
        <w:spacing w:before="0" w:after="0" w:line="240" w:lineRule="auto"/>
        <w:jc w:val="both"/>
      </w:pPr>
      <w:r>
        <w:rPr>
          <w:rFonts w:ascii="Arial" w:hAnsi="Arial" w:eastAsia="Times New Roman" w:cs="Arial"/>
          <w:sz w:val="24"/>
          <w:szCs w:val="24"/>
          <w:lang w:eastAsia="hr-HR"/>
        </w:rPr>
        <w:t xml:space="preserve">                                </w:t>
      </w:r>
    </w:p>
    <w:sectPr>
      <w:pgSz w:w="11906" w:h="16838"/>
      <w:pgMar w:top="1134" w:right="1417" w:bottom="1135" w:left="1417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Liberation Sans">
    <w:panose1 w:val="020B0604020202020204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6385DBC"/>
    <w:rsid w:val="6F9E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mbria" w:hAnsi="Cambria" w:eastAsiaTheme="majorEastAsia" w:cstheme="majorBidi"/>
      <w:b/>
      <w:bCs/>
      <w:color w:val="365F91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Theme="majorEastAsia" w:cstheme="majorBidi"/>
      <w:b/>
      <w:bCs/>
      <w:color w:val="4F81BD"/>
      <w:sz w:val="26"/>
      <w:szCs w:val="2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Theme="majorEastAsia" w:cstheme="majorBidi"/>
      <w:b/>
      <w:bCs/>
      <w:color w:val="4F81BD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Theme="majorEastAsia" w:cstheme="majorBidi"/>
      <w:b/>
      <w:bCs/>
      <w:i/>
      <w:iCs/>
      <w:color w:val="4F81BD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Theme="majorEastAsia" w:cstheme="majorBidi"/>
      <w:color w:val="243F6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Theme="majorEastAsia" w:cstheme="majorBidi"/>
      <w:i/>
      <w:iCs/>
      <w:color w:val="243F60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Theme="majorEastAsia" w:cstheme="majorBidi"/>
      <w:i/>
      <w:iCs/>
      <w:color w:val="404040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Theme="majorEastAsia" w:cstheme="majorBidi"/>
      <w:color w:val="404040"/>
      <w:sz w:val="20"/>
      <w:szCs w:val="20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Theme="majorEastAsia" w:cstheme="majorBidi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spacing w:before="0" w:after="140"/>
    </w:pPr>
  </w:style>
  <w:style w:type="paragraph" w:styleId="1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>
    <w:name w:val="List"/>
    <w:basedOn w:val="13"/>
    <w:qFormat/>
    <w:uiPriority w:val="0"/>
    <w:rPr>
      <w:rFonts w:cs="Arial"/>
    </w:rPr>
  </w:style>
  <w:style w:type="character" w:styleId="16">
    <w:name w:val="Strong"/>
    <w:qFormat/>
    <w:uiPriority w:val="22"/>
    <w:rPr>
      <w:b/>
      <w:bCs/>
    </w:rPr>
  </w:style>
  <w:style w:type="paragraph" w:styleId="17">
    <w:name w:val="Subtitle"/>
    <w:basedOn w:val="1"/>
    <w:next w:val="1"/>
    <w:link w:val="29"/>
    <w:qFormat/>
    <w:uiPriority w:val="11"/>
    <w:rPr>
      <w:rFonts w:ascii="Cambria" w:hAnsi="Cambria" w:eastAsiaTheme="majorEastAsia" w:cstheme="majorBidi"/>
      <w:i/>
      <w:iCs/>
      <w:color w:val="4F81BD"/>
      <w:spacing w:val="15"/>
      <w:sz w:val="24"/>
      <w:szCs w:val="24"/>
    </w:rPr>
  </w:style>
  <w:style w:type="paragraph" w:styleId="18">
    <w:name w:val="Title"/>
    <w:basedOn w:val="1"/>
    <w:next w:val="1"/>
    <w:link w:val="28"/>
    <w:qFormat/>
    <w:uiPriority w:val="10"/>
    <w:pPr>
      <w:pBdr>
        <w:bottom w:val="single" w:color="4F81BD" w:sz="8" w:space="4"/>
      </w:pBdr>
      <w:spacing w:before="0" w:after="300" w:line="240" w:lineRule="auto"/>
      <w:contextualSpacing/>
    </w:pPr>
    <w:rPr>
      <w:rFonts w:ascii="Cambria" w:hAnsi="Cambria" w:eastAsiaTheme="majorEastAsia" w:cstheme="majorBidi"/>
      <w:color w:val="17365D"/>
      <w:spacing w:val="5"/>
      <w:kern w:val="2"/>
      <w:sz w:val="52"/>
      <w:szCs w:val="52"/>
    </w:rPr>
  </w:style>
  <w:style w:type="character" w:customStyle="1" w:styleId="19">
    <w:name w:val="Naslov 1 Char"/>
    <w:basedOn w:val="11"/>
    <w:qFormat/>
    <w:uiPriority w:val="9"/>
    <w:rPr>
      <w:rFonts w:ascii="Cambria" w:hAnsi="Cambria" w:eastAsiaTheme="majorEastAsia" w:cstheme="majorBidi"/>
      <w:b/>
      <w:bCs/>
      <w:color w:val="365F91"/>
      <w:sz w:val="28"/>
      <w:szCs w:val="28"/>
      <w:lang w:eastAsia="en-US"/>
    </w:rPr>
  </w:style>
  <w:style w:type="character" w:customStyle="1" w:styleId="20">
    <w:name w:val="Naslov 2 Char"/>
    <w:basedOn w:val="11"/>
    <w:semiHidden/>
    <w:qFormat/>
    <w:uiPriority w:val="9"/>
    <w:rPr>
      <w:rFonts w:ascii="Cambria" w:hAnsi="Cambria" w:eastAsiaTheme="majorEastAsia" w:cstheme="majorBidi"/>
      <w:b/>
      <w:bCs/>
      <w:color w:val="4F81BD"/>
      <w:sz w:val="26"/>
      <w:szCs w:val="26"/>
      <w:lang w:eastAsia="en-US"/>
    </w:rPr>
  </w:style>
  <w:style w:type="character" w:customStyle="1" w:styleId="21">
    <w:name w:val="Naslov 3 Char"/>
    <w:basedOn w:val="11"/>
    <w:semiHidden/>
    <w:qFormat/>
    <w:uiPriority w:val="9"/>
    <w:rPr>
      <w:rFonts w:ascii="Cambria" w:hAnsi="Cambria" w:eastAsiaTheme="majorEastAsia" w:cstheme="majorBidi"/>
      <w:b/>
      <w:bCs/>
      <w:color w:val="4F81BD"/>
      <w:sz w:val="22"/>
      <w:szCs w:val="22"/>
      <w:lang w:eastAsia="en-US"/>
    </w:rPr>
  </w:style>
  <w:style w:type="character" w:customStyle="1" w:styleId="22">
    <w:name w:val="Naslov 4 Char"/>
    <w:basedOn w:val="11"/>
    <w:semiHidden/>
    <w:qFormat/>
    <w:uiPriority w:val="9"/>
    <w:rPr>
      <w:rFonts w:ascii="Cambria" w:hAnsi="Cambria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23">
    <w:name w:val="Naslov 5 Char"/>
    <w:basedOn w:val="11"/>
    <w:semiHidden/>
    <w:qFormat/>
    <w:uiPriority w:val="9"/>
    <w:rPr>
      <w:rFonts w:ascii="Cambria" w:hAnsi="Cambria" w:eastAsiaTheme="majorEastAsia" w:cstheme="majorBidi"/>
      <w:color w:val="243F60"/>
      <w:sz w:val="22"/>
      <w:szCs w:val="22"/>
      <w:lang w:eastAsia="en-US"/>
    </w:rPr>
  </w:style>
  <w:style w:type="character" w:customStyle="1" w:styleId="24">
    <w:name w:val="Naslov 6 Char"/>
    <w:basedOn w:val="11"/>
    <w:semiHidden/>
    <w:qFormat/>
    <w:uiPriority w:val="9"/>
    <w:rPr>
      <w:rFonts w:ascii="Cambria" w:hAnsi="Cambria" w:eastAsiaTheme="majorEastAsia" w:cstheme="majorBidi"/>
      <w:i/>
      <w:iCs/>
      <w:color w:val="243F60"/>
      <w:sz w:val="22"/>
      <w:szCs w:val="22"/>
      <w:lang w:eastAsia="en-US"/>
    </w:rPr>
  </w:style>
  <w:style w:type="character" w:customStyle="1" w:styleId="25">
    <w:name w:val="Naslov 7 Char"/>
    <w:basedOn w:val="11"/>
    <w:semiHidden/>
    <w:qFormat/>
    <w:uiPriority w:val="9"/>
    <w:rPr>
      <w:rFonts w:ascii="Cambria" w:hAnsi="Cambria" w:eastAsiaTheme="majorEastAsia" w:cstheme="majorBidi"/>
      <w:i/>
      <w:iCs/>
      <w:color w:val="404040"/>
      <w:sz w:val="22"/>
      <w:szCs w:val="22"/>
      <w:lang w:eastAsia="en-US"/>
    </w:rPr>
  </w:style>
  <w:style w:type="character" w:customStyle="1" w:styleId="26">
    <w:name w:val="Naslov 8 Char"/>
    <w:basedOn w:val="11"/>
    <w:semiHidden/>
    <w:qFormat/>
    <w:uiPriority w:val="9"/>
    <w:rPr>
      <w:rFonts w:ascii="Cambria" w:hAnsi="Cambria" w:eastAsiaTheme="majorEastAsia" w:cstheme="majorBidi"/>
      <w:color w:val="404040"/>
      <w:lang w:eastAsia="en-US"/>
    </w:rPr>
  </w:style>
  <w:style w:type="character" w:customStyle="1" w:styleId="27">
    <w:name w:val="Naslov 9 Char"/>
    <w:basedOn w:val="11"/>
    <w:semiHidden/>
    <w:qFormat/>
    <w:uiPriority w:val="9"/>
    <w:rPr>
      <w:rFonts w:ascii="Cambria" w:hAnsi="Cambria" w:eastAsiaTheme="majorEastAsia" w:cstheme="majorBidi"/>
      <w:i/>
      <w:iCs/>
      <w:color w:val="404040"/>
      <w:lang w:eastAsia="en-US"/>
    </w:rPr>
  </w:style>
  <w:style w:type="character" w:customStyle="1" w:styleId="28">
    <w:name w:val="Naslov Char"/>
    <w:basedOn w:val="11"/>
    <w:link w:val="18"/>
    <w:qFormat/>
    <w:uiPriority w:val="10"/>
    <w:rPr>
      <w:rFonts w:ascii="Cambria" w:hAnsi="Cambria" w:eastAsiaTheme="majorEastAsia" w:cstheme="majorBidi"/>
      <w:color w:val="17365D"/>
      <w:spacing w:val="5"/>
      <w:kern w:val="2"/>
      <w:sz w:val="52"/>
      <w:szCs w:val="52"/>
      <w:lang w:eastAsia="en-US"/>
    </w:rPr>
  </w:style>
  <w:style w:type="character" w:customStyle="1" w:styleId="29">
    <w:name w:val="Podnaslov Char"/>
    <w:basedOn w:val="11"/>
    <w:link w:val="17"/>
    <w:qFormat/>
    <w:uiPriority w:val="11"/>
    <w:rPr>
      <w:rFonts w:ascii="Cambria" w:hAnsi="Cambria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character" w:customStyle="1" w:styleId="30">
    <w:name w:val="Isticanje"/>
    <w:qFormat/>
    <w:uiPriority w:val="20"/>
    <w:rPr>
      <w:i/>
      <w:iCs/>
    </w:rPr>
  </w:style>
  <w:style w:type="character" w:customStyle="1" w:styleId="31">
    <w:name w:val="Citat Char"/>
    <w:basedOn w:val="11"/>
    <w:link w:val="32"/>
    <w:qFormat/>
    <w:uiPriority w:val="29"/>
    <w:rPr>
      <w:i/>
      <w:iCs/>
      <w:color w:val="000000"/>
      <w:sz w:val="22"/>
      <w:szCs w:val="22"/>
      <w:lang w:eastAsia="en-US"/>
    </w:rPr>
  </w:style>
  <w:style w:type="paragraph" w:styleId="32">
    <w:name w:val="Quote"/>
    <w:basedOn w:val="1"/>
    <w:next w:val="1"/>
    <w:link w:val="31"/>
    <w:qFormat/>
    <w:uiPriority w:val="29"/>
    <w:rPr>
      <w:i/>
      <w:iCs/>
      <w:color w:val="000000"/>
    </w:rPr>
  </w:style>
  <w:style w:type="character" w:customStyle="1" w:styleId="33">
    <w:name w:val="Naglašen citat Char"/>
    <w:basedOn w:val="11"/>
    <w:link w:val="34"/>
    <w:qFormat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 w:firstLine="0"/>
    </w:pPr>
    <w:rPr>
      <w:b/>
      <w:bCs/>
      <w:i/>
      <w:iCs/>
      <w:color w:val="4F81BD"/>
    </w:rPr>
  </w:style>
  <w:style w:type="character" w:customStyle="1" w:styleId="35">
    <w:name w:val="Subtle Emphasis"/>
    <w:qFormat/>
    <w:uiPriority w:val="19"/>
    <w:rPr>
      <w:i/>
      <w:iCs/>
      <w:color w:val="808080"/>
    </w:rPr>
  </w:style>
  <w:style w:type="character" w:customStyle="1" w:styleId="36">
    <w:name w:val="Intense Emphasis"/>
    <w:qFormat/>
    <w:uiPriority w:val="21"/>
    <w:rPr>
      <w:b/>
      <w:bCs/>
      <w:i/>
      <w:iCs/>
      <w:color w:val="4F81BD"/>
    </w:rPr>
  </w:style>
  <w:style w:type="character" w:customStyle="1" w:styleId="37">
    <w:name w:val="Subtle Reference"/>
    <w:qFormat/>
    <w:uiPriority w:val="31"/>
    <w:rPr>
      <w:smallCaps/>
      <w:color w:val="C0504D"/>
      <w:u w:val="single"/>
    </w:rPr>
  </w:style>
  <w:style w:type="character" w:customStyle="1" w:styleId="38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9">
    <w:name w:val="Book Title"/>
    <w:qFormat/>
    <w:uiPriority w:val="33"/>
    <w:rPr>
      <w:b/>
      <w:bCs/>
      <w:smallCaps/>
      <w:spacing w:val="5"/>
    </w:rPr>
  </w:style>
  <w:style w:type="paragraph" w:customStyle="1" w:styleId="40">
    <w:name w:val="Stil naslova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1">
    <w:name w:val="Indeks"/>
    <w:basedOn w:val="1"/>
    <w:qFormat/>
    <w:uiPriority w:val="0"/>
    <w:pPr>
      <w:suppressLineNumbers/>
    </w:pPr>
    <w:rPr>
      <w:rFonts w:cs="Arial"/>
    </w:rPr>
  </w:style>
  <w:style w:type="paragraph" w:styleId="42">
    <w:name w:val="No Spacing"/>
    <w:basedOn w:val="1"/>
    <w:qFormat/>
    <w:uiPriority w:val="1"/>
    <w:pPr>
      <w:spacing w:before="0" w:after="0" w:line="240" w:lineRule="auto"/>
    </w:pPr>
  </w:style>
  <w:style w:type="paragraph" w:styleId="43">
    <w:name w:val="List Paragraph"/>
    <w:basedOn w:val="1"/>
    <w:qFormat/>
    <w:uiPriority w:val="99"/>
    <w:pPr>
      <w:spacing w:before="0" w:after="200"/>
      <w:ind w:left="720" w:firstLine="0"/>
      <w:contextualSpacing/>
    </w:pPr>
  </w:style>
  <w:style w:type="paragraph" w:customStyle="1" w:styleId="44">
    <w:name w:val="TOC Heading"/>
    <w:basedOn w:val="2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2432</Characters>
  <Paragraphs>31</Paragraphs>
  <TotalTime>14</TotalTime>
  <ScaleCrop>false</ScaleCrop>
  <LinksUpToDate>false</LinksUpToDate>
  <CharactersWithSpaces>3021</CharactersWithSpaces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2023-11-20T21:43:00Z</dcterms:created>
  <dc:creator>jasenko</dc:creator>
  <cp:lastModifiedBy>Korisnik</cp:lastModifiedBy>
  <dcterms:modified xsi:type="dcterms:W3CDTF">2024-08-11T13:33:50Z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1033-12.2.0.17545</vt:lpwstr>
  </property>
  <property fmtid="{D5CDD505-2E9C-101B-9397-08002B2CF9AE}" pid="9" name="ICV">
    <vt:lpwstr>EBEDA25420B74096AEA45E8BF0269A6D_13</vt:lpwstr>
  </property>
</Properties>
</file>