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C7ED" w14:textId="77777777" w:rsidR="006D0CE7" w:rsidRPr="00EE5236" w:rsidRDefault="006D0CE7" w:rsidP="006D0CE7">
      <w:pPr>
        <w:rPr>
          <w:rFonts w:ascii="Arial" w:hAnsi="Arial" w:cs="Arial"/>
          <w:b/>
          <w:sz w:val="22"/>
          <w:szCs w:val="22"/>
          <w:lang w:val="pl-PL"/>
        </w:rPr>
      </w:pPr>
      <w:r w:rsidRPr="00EE5236">
        <w:rPr>
          <w:rFonts w:ascii="Arial" w:hAnsi="Arial" w:cs="Arial"/>
          <w:b/>
          <w:sz w:val="22"/>
          <w:szCs w:val="22"/>
          <w:lang w:val="pl-PL"/>
        </w:rPr>
        <w:t xml:space="preserve">OSNOVNA ŠKOLA </w:t>
      </w:r>
    </w:p>
    <w:p w14:paraId="557ABB71" w14:textId="77777777" w:rsidR="006D0CE7" w:rsidRPr="00EE5236" w:rsidRDefault="00EE5236" w:rsidP="006D0CE7">
      <w:pPr>
        <w:rPr>
          <w:rFonts w:ascii="Arial" w:hAnsi="Arial" w:cs="Arial"/>
          <w:b/>
          <w:sz w:val="22"/>
          <w:szCs w:val="22"/>
          <w:lang w:val="pl-PL"/>
        </w:rPr>
      </w:pPr>
      <w:r w:rsidRPr="00EE5236">
        <w:rPr>
          <w:rFonts w:ascii="Arial" w:hAnsi="Arial" w:cs="Arial"/>
          <w:b/>
          <w:sz w:val="22"/>
          <w:szCs w:val="22"/>
          <w:lang w:val="pl-PL"/>
        </w:rPr>
        <w:t>TONE PERUŠKA PULA</w:t>
      </w:r>
    </w:p>
    <w:p w14:paraId="6075D0EA" w14:textId="5EE95131" w:rsidR="006D0CE7" w:rsidRPr="00EE5236" w:rsidRDefault="006D0CE7" w:rsidP="006D0CE7">
      <w:pPr>
        <w:rPr>
          <w:rFonts w:ascii="Arial" w:hAnsi="Arial" w:cs="Arial"/>
          <w:b/>
          <w:sz w:val="22"/>
          <w:szCs w:val="22"/>
          <w:lang w:val="pl-PL"/>
        </w:rPr>
      </w:pPr>
      <w:r w:rsidRPr="00EE5236">
        <w:rPr>
          <w:rFonts w:ascii="Arial" w:hAnsi="Arial" w:cs="Arial"/>
          <w:b/>
          <w:sz w:val="22"/>
          <w:szCs w:val="22"/>
          <w:lang w:val="pl-PL"/>
        </w:rPr>
        <w:t>KLASA:</w:t>
      </w:r>
      <w:r w:rsidRPr="00EE5236">
        <w:rPr>
          <w:rFonts w:ascii="Arial" w:hAnsi="Arial" w:cs="Arial"/>
          <w:b/>
          <w:sz w:val="22"/>
          <w:szCs w:val="22"/>
        </w:rPr>
        <w:t xml:space="preserve"> </w:t>
      </w:r>
      <w:r w:rsidR="00411C2A" w:rsidRPr="00EE5236">
        <w:rPr>
          <w:rFonts w:ascii="Arial" w:hAnsi="Arial" w:cs="Arial"/>
          <w:b/>
          <w:sz w:val="22"/>
          <w:szCs w:val="22"/>
          <w:lang w:val="pl-PL"/>
        </w:rPr>
        <w:t>112-0</w:t>
      </w:r>
      <w:r w:rsidR="00464B5E">
        <w:rPr>
          <w:rFonts w:ascii="Arial" w:hAnsi="Arial" w:cs="Arial"/>
          <w:b/>
          <w:sz w:val="22"/>
          <w:szCs w:val="22"/>
          <w:lang w:val="pl-PL"/>
        </w:rPr>
        <w:t>2</w:t>
      </w:r>
      <w:r w:rsidR="00411C2A" w:rsidRPr="00EE5236">
        <w:rPr>
          <w:rFonts w:ascii="Arial" w:hAnsi="Arial" w:cs="Arial"/>
          <w:b/>
          <w:sz w:val="22"/>
          <w:szCs w:val="22"/>
          <w:lang w:val="pl-PL"/>
        </w:rPr>
        <w:t>/2</w:t>
      </w:r>
      <w:r w:rsidR="00FA448A">
        <w:rPr>
          <w:rFonts w:ascii="Arial" w:hAnsi="Arial" w:cs="Arial"/>
          <w:b/>
          <w:sz w:val="22"/>
          <w:szCs w:val="22"/>
          <w:lang w:val="pl-PL"/>
        </w:rPr>
        <w:t>5</w:t>
      </w:r>
      <w:r w:rsidR="00411C2A" w:rsidRPr="00EE5236">
        <w:rPr>
          <w:rFonts w:ascii="Arial" w:hAnsi="Arial" w:cs="Arial"/>
          <w:b/>
          <w:sz w:val="22"/>
          <w:szCs w:val="22"/>
          <w:lang w:val="pl-PL"/>
        </w:rPr>
        <w:t>-0</w:t>
      </w:r>
      <w:r w:rsidR="00EE5236">
        <w:rPr>
          <w:rFonts w:ascii="Arial" w:hAnsi="Arial" w:cs="Arial"/>
          <w:b/>
          <w:sz w:val="22"/>
          <w:szCs w:val="22"/>
          <w:lang w:val="pl-PL"/>
        </w:rPr>
        <w:t>1</w:t>
      </w:r>
      <w:r w:rsidR="00411C2A" w:rsidRPr="00EE5236">
        <w:rPr>
          <w:rFonts w:ascii="Arial" w:hAnsi="Arial" w:cs="Arial"/>
          <w:b/>
          <w:sz w:val="22"/>
          <w:szCs w:val="22"/>
          <w:lang w:val="pl-PL"/>
        </w:rPr>
        <w:t>/</w:t>
      </w:r>
      <w:r w:rsidR="00FA448A">
        <w:rPr>
          <w:rFonts w:ascii="Arial" w:hAnsi="Arial" w:cs="Arial"/>
          <w:b/>
          <w:sz w:val="22"/>
          <w:szCs w:val="22"/>
          <w:lang w:val="pl-PL"/>
        </w:rPr>
        <w:t>01</w:t>
      </w:r>
    </w:p>
    <w:p w14:paraId="22DC8C4F" w14:textId="31C218E4" w:rsidR="006D0CE7" w:rsidRPr="00EE5236" w:rsidRDefault="006D0CE7" w:rsidP="006D0CE7">
      <w:pPr>
        <w:rPr>
          <w:rFonts w:ascii="Arial" w:hAnsi="Arial" w:cs="Arial"/>
          <w:b/>
          <w:sz w:val="22"/>
          <w:szCs w:val="22"/>
          <w:lang w:val="pl-PL"/>
        </w:rPr>
      </w:pPr>
      <w:r w:rsidRPr="00EE5236">
        <w:rPr>
          <w:rFonts w:ascii="Arial" w:hAnsi="Arial" w:cs="Arial"/>
          <w:b/>
          <w:sz w:val="22"/>
          <w:szCs w:val="22"/>
          <w:lang w:val="pl-PL"/>
        </w:rPr>
        <w:t>URBROJ:216</w:t>
      </w:r>
      <w:r w:rsidR="00617B80">
        <w:rPr>
          <w:rFonts w:ascii="Arial" w:hAnsi="Arial" w:cs="Arial"/>
          <w:b/>
          <w:sz w:val="22"/>
          <w:szCs w:val="22"/>
          <w:lang w:val="pl-PL"/>
        </w:rPr>
        <w:t>3-7-14-2</w:t>
      </w:r>
      <w:r w:rsidR="00FA448A">
        <w:rPr>
          <w:rFonts w:ascii="Arial" w:hAnsi="Arial" w:cs="Arial"/>
          <w:b/>
          <w:sz w:val="22"/>
          <w:szCs w:val="22"/>
          <w:lang w:val="pl-PL"/>
        </w:rPr>
        <w:t>5</w:t>
      </w:r>
      <w:r w:rsidR="00617B80">
        <w:rPr>
          <w:rFonts w:ascii="Arial" w:hAnsi="Arial" w:cs="Arial"/>
          <w:b/>
          <w:sz w:val="22"/>
          <w:szCs w:val="22"/>
          <w:lang w:val="pl-PL"/>
        </w:rPr>
        <w:t>-0</w:t>
      </w:r>
      <w:r w:rsidR="00FA448A">
        <w:rPr>
          <w:rFonts w:ascii="Arial" w:hAnsi="Arial" w:cs="Arial"/>
          <w:b/>
          <w:sz w:val="22"/>
          <w:szCs w:val="22"/>
          <w:lang w:val="pl-PL"/>
        </w:rPr>
        <w:t>4</w:t>
      </w:r>
    </w:p>
    <w:p w14:paraId="01FF6A60" w14:textId="4E9D2E8C" w:rsidR="006D0CE7" w:rsidRPr="00EE5236" w:rsidRDefault="006D0CE7" w:rsidP="006D0CE7">
      <w:pPr>
        <w:rPr>
          <w:rFonts w:ascii="Arial" w:hAnsi="Arial" w:cs="Arial"/>
          <w:sz w:val="22"/>
          <w:szCs w:val="22"/>
          <w:lang w:val="pl-PL"/>
        </w:rPr>
      </w:pPr>
      <w:r w:rsidRPr="00EE5236">
        <w:rPr>
          <w:rFonts w:ascii="Arial" w:hAnsi="Arial" w:cs="Arial"/>
          <w:sz w:val="22"/>
          <w:szCs w:val="22"/>
          <w:lang w:val="pl-PL"/>
        </w:rPr>
        <w:t>Pula</w:t>
      </w:r>
      <w:r w:rsidR="00EE5236">
        <w:rPr>
          <w:rFonts w:ascii="Arial" w:hAnsi="Arial" w:cs="Arial"/>
          <w:sz w:val="22"/>
          <w:szCs w:val="22"/>
          <w:lang w:val="pl-PL"/>
        </w:rPr>
        <w:t xml:space="preserve">, </w:t>
      </w:r>
      <w:r w:rsidR="00B36A19">
        <w:rPr>
          <w:rFonts w:ascii="Arial" w:hAnsi="Arial" w:cs="Arial"/>
          <w:sz w:val="22"/>
          <w:szCs w:val="22"/>
          <w:lang w:val="pl-PL"/>
        </w:rPr>
        <w:t>01</w:t>
      </w:r>
      <w:r w:rsidR="00411C2A" w:rsidRPr="00EE5236">
        <w:rPr>
          <w:rFonts w:ascii="Arial" w:hAnsi="Arial" w:cs="Arial"/>
          <w:sz w:val="22"/>
          <w:szCs w:val="22"/>
          <w:lang w:val="pl-PL"/>
        </w:rPr>
        <w:t>.</w:t>
      </w:r>
      <w:r w:rsidR="00963078">
        <w:rPr>
          <w:rFonts w:ascii="Arial" w:hAnsi="Arial" w:cs="Arial"/>
          <w:sz w:val="22"/>
          <w:szCs w:val="22"/>
          <w:lang w:val="pl-PL"/>
        </w:rPr>
        <w:t xml:space="preserve"> </w:t>
      </w:r>
      <w:r w:rsidR="00B36A19">
        <w:rPr>
          <w:rFonts w:ascii="Arial" w:hAnsi="Arial" w:cs="Arial"/>
          <w:sz w:val="22"/>
          <w:szCs w:val="22"/>
          <w:lang w:val="pl-PL"/>
        </w:rPr>
        <w:t>rujna</w:t>
      </w:r>
      <w:r w:rsidR="00433B8A">
        <w:rPr>
          <w:rFonts w:ascii="Arial" w:hAnsi="Arial" w:cs="Arial"/>
          <w:sz w:val="22"/>
          <w:szCs w:val="22"/>
          <w:lang w:val="pl-PL"/>
        </w:rPr>
        <w:t xml:space="preserve"> </w:t>
      </w:r>
      <w:r w:rsidR="00411C2A" w:rsidRPr="00EE5236">
        <w:rPr>
          <w:rFonts w:ascii="Arial" w:hAnsi="Arial" w:cs="Arial"/>
          <w:sz w:val="22"/>
          <w:szCs w:val="22"/>
          <w:lang w:val="pl-PL"/>
        </w:rPr>
        <w:t>202</w:t>
      </w:r>
      <w:r w:rsidR="00FA448A">
        <w:rPr>
          <w:rFonts w:ascii="Arial" w:hAnsi="Arial" w:cs="Arial"/>
          <w:sz w:val="22"/>
          <w:szCs w:val="22"/>
          <w:lang w:val="pl-PL"/>
        </w:rPr>
        <w:t>5</w:t>
      </w:r>
      <w:r w:rsidR="00411C2A" w:rsidRPr="00EE5236">
        <w:rPr>
          <w:rFonts w:ascii="Arial" w:hAnsi="Arial" w:cs="Arial"/>
          <w:sz w:val="22"/>
          <w:szCs w:val="22"/>
          <w:lang w:val="pl-PL"/>
        </w:rPr>
        <w:t xml:space="preserve">. godine </w:t>
      </w:r>
    </w:p>
    <w:p w14:paraId="3EA096C7" w14:textId="77777777" w:rsidR="006D0CE7" w:rsidRPr="00EE5236" w:rsidRDefault="006D0CE7" w:rsidP="006D0CE7">
      <w:pPr>
        <w:rPr>
          <w:rFonts w:ascii="Arial" w:hAnsi="Arial" w:cs="Arial"/>
          <w:sz w:val="22"/>
          <w:szCs w:val="22"/>
        </w:rPr>
      </w:pPr>
    </w:p>
    <w:p w14:paraId="56CE30BD" w14:textId="4DA897E9"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Na temelju članka 107. Zakona o odgoju i obrazovanju u osnovnoj i srednjoj školi („Narodne novine“ broj 87/08., 86/09., 92/10.,105/10.-ispr, 90/11.,5/12., 16/12., 86/12., 94/13., 136/14.-RUSRH, 152/14., 7/17. , 68/18., 98/19, 64/20, 151/22</w:t>
      </w:r>
      <w:r w:rsidR="00433B8A">
        <w:rPr>
          <w:rFonts w:eastAsia="Times New Roman"/>
          <w:color w:val="auto"/>
          <w:sz w:val="22"/>
          <w:szCs w:val="22"/>
          <w:lang w:eastAsia="hr-HR"/>
        </w:rPr>
        <w:t xml:space="preserve"> i </w:t>
      </w:r>
      <w:r w:rsidR="00433B8A" w:rsidRPr="00433B8A">
        <w:rPr>
          <w:rFonts w:eastAsia="Times New Roman"/>
          <w:color w:val="auto"/>
          <w:sz w:val="22"/>
          <w:szCs w:val="22"/>
          <w:lang w:eastAsia="hr-HR"/>
        </w:rPr>
        <w:t>156/23</w:t>
      </w:r>
      <w:r w:rsidRPr="00617B80">
        <w:rPr>
          <w:rFonts w:eastAsia="Times New Roman"/>
          <w:color w:val="auto"/>
          <w:sz w:val="22"/>
          <w:szCs w:val="22"/>
          <w:lang w:eastAsia="hr-HR"/>
        </w:rPr>
        <w:t xml:space="preserve">),  Pravilnika o radu te članaka 6. i 7. Pravilnika o načinu i postupku zapošljavanja (u daljnjem tekstu : Pravilnik) OŠ </w:t>
      </w:r>
      <w:r>
        <w:rPr>
          <w:rFonts w:eastAsia="Times New Roman"/>
          <w:color w:val="auto"/>
          <w:sz w:val="22"/>
          <w:szCs w:val="22"/>
          <w:lang w:eastAsia="hr-HR"/>
        </w:rPr>
        <w:t>Tone Peruška Pula</w:t>
      </w:r>
      <w:r w:rsidRPr="00617B80">
        <w:rPr>
          <w:rFonts w:eastAsia="Times New Roman"/>
          <w:color w:val="auto"/>
          <w:sz w:val="22"/>
          <w:szCs w:val="22"/>
          <w:lang w:eastAsia="hr-HR"/>
        </w:rPr>
        <w:t xml:space="preserve"> objavljuje:</w:t>
      </w:r>
    </w:p>
    <w:p w14:paraId="3F30A2B8" w14:textId="77777777" w:rsidR="00617B80" w:rsidRPr="00617B80" w:rsidRDefault="00617B80" w:rsidP="00617B80">
      <w:pPr>
        <w:pStyle w:val="Default"/>
        <w:jc w:val="both"/>
        <w:rPr>
          <w:rFonts w:eastAsia="Times New Roman"/>
          <w:color w:val="auto"/>
          <w:sz w:val="22"/>
          <w:szCs w:val="22"/>
          <w:lang w:eastAsia="hr-HR"/>
        </w:rPr>
      </w:pPr>
    </w:p>
    <w:p w14:paraId="47DF4170" w14:textId="77777777" w:rsidR="00617B80" w:rsidRPr="00617B80" w:rsidRDefault="00617B80" w:rsidP="00617B80">
      <w:pPr>
        <w:pStyle w:val="Default"/>
        <w:jc w:val="center"/>
        <w:rPr>
          <w:rFonts w:eastAsia="Times New Roman"/>
          <w:b/>
          <w:bCs/>
          <w:color w:val="auto"/>
          <w:sz w:val="22"/>
          <w:szCs w:val="22"/>
          <w:lang w:eastAsia="hr-HR"/>
        </w:rPr>
      </w:pPr>
      <w:r w:rsidRPr="00617B80">
        <w:rPr>
          <w:rFonts w:eastAsia="Times New Roman"/>
          <w:b/>
          <w:bCs/>
          <w:color w:val="auto"/>
          <w:sz w:val="22"/>
          <w:szCs w:val="22"/>
          <w:lang w:eastAsia="hr-HR"/>
        </w:rPr>
        <w:t>NATJEČAJ</w:t>
      </w:r>
    </w:p>
    <w:p w14:paraId="5ADE424C" w14:textId="77777777" w:rsidR="00617B80" w:rsidRPr="00617B80" w:rsidRDefault="00617B80" w:rsidP="00617B80">
      <w:pPr>
        <w:pStyle w:val="Default"/>
        <w:jc w:val="center"/>
        <w:rPr>
          <w:rFonts w:eastAsia="Times New Roman"/>
          <w:b/>
          <w:bCs/>
          <w:color w:val="auto"/>
          <w:sz w:val="22"/>
          <w:szCs w:val="22"/>
          <w:lang w:eastAsia="hr-HR"/>
        </w:rPr>
      </w:pPr>
      <w:r w:rsidRPr="00617B80">
        <w:rPr>
          <w:rFonts w:eastAsia="Times New Roman"/>
          <w:b/>
          <w:bCs/>
          <w:color w:val="auto"/>
          <w:sz w:val="22"/>
          <w:szCs w:val="22"/>
          <w:lang w:eastAsia="hr-HR"/>
        </w:rPr>
        <w:t>za zasnivanje radnog odnosa</w:t>
      </w:r>
    </w:p>
    <w:p w14:paraId="1BA24AEF" w14:textId="77777777" w:rsidR="00617B80" w:rsidRPr="00617B80" w:rsidRDefault="00617B80" w:rsidP="00617B80">
      <w:pPr>
        <w:pStyle w:val="Default"/>
        <w:jc w:val="both"/>
        <w:rPr>
          <w:rFonts w:eastAsia="Times New Roman"/>
          <w:b/>
          <w:bCs/>
          <w:color w:val="auto"/>
          <w:sz w:val="22"/>
          <w:szCs w:val="22"/>
          <w:lang w:eastAsia="hr-HR"/>
        </w:rPr>
      </w:pPr>
    </w:p>
    <w:p w14:paraId="1AA4029E" w14:textId="19A4BF41" w:rsidR="00FA448A" w:rsidRDefault="009401DA" w:rsidP="008B2A92">
      <w:pPr>
        <w:pStyle w:val="Default"/>
        <w:numPr>
          <w:ilvl w:val="0"/>
          <w:numId w:val="4"/>
        </w:numPr>
        <w:jc w:val="both"/>
        <w:rPr>
          <w:rFonts w:eastAsia="Times New Roman"/>
          <w:color w:val="auto"/>
          <w:sz w:val="22"/>
          <w:szCs w:val="22"/>
          <w:lang w:eastAsia="hr-HR"/>
        </w:rPr>
      </w:pPr>
      <w:bookmarkStart w:id="0" w:name="_Hlk178154051"/>
      <w:bookmarkStart w:id="1" w:name="_Hlk178154106"/>
      <w:r>
        <w:rPr>
          <w:rFonts w:eastAsia="Times New Roman"/>
          <w:color w:val="auto"/>
          <w:sz w:val="22"/>
          <w:szCs w:val="22"/>
          <w:lang w:eastAsia="hr-HR"/>
        </w:rPr>
        <w:t>Stručni suradnik koji</w:t>
      </w:r>
      <w:r w:rsidR="00725E05">
        <w:rPr>
          <w:rFonts w:eastAsia="Times New Roman"/>
          <w:color w:val="auto"/>
          <w:sz w:val="22"/>
          <w:szCs w:val="22"/>
          <w:lang w:eastAsia="hr-HR"/>
        </w:rPr>
        <w:t xml:space="preserve"> će obavljati poslove </w:t>
      </w:r>
      <w:r>
        <w:rPr>
          <w:rFonts w:eastAsia="Times New Roman"/>
          <w:color w:val="auto"/>
          <w:sz w:val="22"/>
          <w:szCs w:val="22"/>
          <w:lang w:eastAsia="hr-HR"/>
        </w:rPr>
        <w:t>psihologa</w:t>
      </w:r>
      <w:r w:rsidR="00464B5E">
        <w:rPr>
          <w:rFonts w:eastAsia="Times New Roman"/>
          <w:color w:val="auto"/>
          <w:sz w:val="22"/>
          <w:szCs w:val="22"/>
          <w:lang w:eastAsia="hr-HR"/>
        </w:rPr>
        <w:t xml:space="preserve"> </w:t>
      </w:r>
      <w:r w:rsidR="00433B8A">
        <w:rPr>
          <w:rFonts w:eastAsia="Times New Roman"/>
          <w:color w:val="auto"/>
          <w:sz w:val="22"/>
          <w:szCs w:val="22"/>
          <w:lang w:eastAsia="hr-HR"/>
        </w:rPr>
        <w:t xml:space="preserve"> - </w:t>
      </w:r>
      <w:r w:rsidR="00433B8A" w:rsidRPr="00433B8A">
        <w:rPr>
          <w:rFonts w:eastAsia="Times New Roman"/>
          <w:color w:val="auto"/>
          <w:sz w:val="22"/>
          <w:szCs w:val="22"/>
          <w:lang w:eastAsia="hr-HR"/>
        </w:rPr>
        <w:t>1 izvršitelj/</w:t>
      </w:r>
      <w:proofErr w:type="spellStart"/>
      <w:r w:rsidR="00433B8A" w:rsidRPr="00433B8A">
        <w:rPr>
          <w:rFonts w:eastAsia="Times New Roman"/>
          <w:color w:val="auto"/>
          <w:sz w:val="22"/>
          <w:szCs w:val="22"/>
          <w:lang w:eastAsia="hr-HR"/>
        </w:rPr>
        <w:t>ica</w:t>
      </w:r>
      <w:proofErr w:type="spellEnd"/>
      <w:r w:rsidR="00433B8A" w:rsidRPr="00433B8A">
        <w:rPr>
          <w:rFonts w:eastAsia="Times New Roman"/>
          <w:color w:val="auto"/>
          <w:sz w:val="22"/>
          <w:szCs w:val="22"/>
          <w:lang w:eastAsia="hr-HR"/>
        </w:rPr>
        <w:t xml:space="preserve"> na </w:t>
      </w:r>
      <w:r w:rsidR="00FA448A">
        <w:rPr>
          <w:rFonts w:eastAsia="Times New Roman"/>
          <w:color w:val="auto"/>
          <w:sz w:val="22"/>
          <w:szCs w:val="22"/>
          <w:lang w:eastAsia="hr-HR"/>
        </w:rPr>
        <w:t>ne</w:t>
      </w:r>
      <w:r w:rsidR="00433B8A" w:rsidRPr="00433B8A">
        <w:rPr>
          <w:rFonts w:eastAsia="Times New Roman"/>
          <w:color w:val="auto"/>
          <w:sz w:val="22"/>
          <w:szCs w:val="22"/>
          <w:lang w:eastAsia="hr-HR"/>
        </w:rPr>
        <w:t>određeno, puno radno vrijeme</w:t>
      </w:r>
      <w:r w:rsidR="00464B5E">
        <w:rPr>
          <w:rFonts w:eastAsia="Times New Roman"/>
          <w:color w:val="auto"/>
          <w:sz w:val="22"/>
          <w:szCs w:val="22"/>
          <w:lang w:eastAsia="hr-HR"/>
        </w:rPr>
        <w:t xml:space="preserve"> od </w:t>
      </w:r>
      <w:r>
        <w:rPr>
          <w:rFonts w:eastAsia="Times New Roman"/>
          <w:color w:val="auto"/>
          <w:sz w:val="22"/>
          <w:szCs w:val="22"/>
          <w:lang w:eastAsia="hr-HR"/>
        </w:rPr>
        <w:t>40</w:t>
      </w:r>
      <w:r w:rsidR="00464B5E">
        <w:rPr>
          <w:rFonts w:eastAsia="Times New Roman"/>
          <w:color w:val="auto"/>
          <w:sz w:val="22"/>
          <w:szCs w:val="22"/>
          <w:lang w:eastAsia="hr-HR"/>
        </w:rPr>
        <w:t xml:space="preserve"> sati tjedno</w:t>
      </w:r>
      <w:bookmarkEnd w:id="0"/>
    </w:p>
    <w:p w14:paraId="3315F0AA" w14:textId="2105242B" w:rsidR="00433B8A" w:rsidRDefault="00433B8A" w:rsidP="00FA448A">
      <w:pPr>
        <w:pStyle w:val="Default"/>
        <w:ind w:left="720"/>
        <w:jc w:val="both"/>
        <w:rPr>
          <w:rFonts w:eastAsia="Times New Roman"/>
          <w:color w:val="auto"/>
          <w:sz w:val="22"/>
          <w:szCs w:val="22"/>
          <w:lang w:eastAsia="hr-HR"/>
        </w:rPr>
      </w:pPr>
    </w:p>
    <w:bookmarkEnd w:id="1"/>
    <w:p w14:paraId="1F4D9487" w14:textId="4C368D9D"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Mjesto rada je u sjedištu škole.</w:t>
      </w:r>
      <w:r w:rsidR="00F57AC8">
        <w:rPr>
          <w:rFonts w:eastAsia="Times New Roman"/>
          <w:color w:val="auto"/>
          <w:sz w:val="22"/>
          <w:szCs w:val="22"/>
          <w:lang w:eastAsia="hr-HR"/>
        </w:rPr>
        <w:t xml:space="preserve"> </w:t>
      </w:r>
      <w:r w:rsidRPr="00617B80">
        <w:rPr>
          <w:rFonts w:eastAsia="Times New Roman"/>
          <w:color w:val="auto"/>
          <w:sz w:val="22"/>
          <w:szCs w:val="22"/>
          <w:lang w:eastAsia="hr-HR"/>
        </w:rPr>
        <w:t>Na natječaj se ravnopravno mogu javiti osobe oba spola.</w:t>
      </w:r>
    </w:p>
    <w:p w14:paraId="1F8A0AA3" w14:textId="77777777" w:rsidR="00617B80" w:rsidRPr="00617B80" w:rsidRDefault="00617B80" w:rsidP="00617B80">
      <w:pPr>
        <w:pStyle w:val="Default"/>
        <w:jc w:val="both"/>
        <w:rPr>
          <w:rFonts w:eastAsia="Times New Roman"/>
          <w:color w:val="auto"/>
          <w:sz w:val="22"/>
          <w:szCs w:val="22"/>
          <w:lang w:eastAsia="hr-HR"/>
        </w:rPr>
      </w:pPr>
    </w:p>
    <w:p w14:paraId="67B0B372" w14:textId="2AEDAE93" w:rsidR="00D409B2" w:rsidRPr="00D409B2" w:rsidRDefault="00D409B2" w:rsidP="00D409B2">
      <w:pPr>
        <w:pStyle w:val="Default"/>
        <w:jc w:val="both"/>
        <w:rPr>
          <w:rFonts w:eastAsia="Times New Roman"/>
          <w:color w:val="auto"/>
          <w:sz w:val="22"/>
          <w:szCs w:val="22"/>
          <w:lang w:eastAsia="hr-HR"/>
        </w:rPr>
      </w:pPr>
      <w:r w:rsidRPr="00D409B2">
        <w:rPr>
          <w:rFonts w:eastAsia="Times New Roman"/>
          <w:color w:val="auto"/>
          <w:sz w:val="22"/>
          <w:szCs w:val="22"/>
          <w:lang w:eastAsia="hr-HR"/>
        </w:rPr>
        <w:t xml:space="preserve">Za prijem u radni odnos kandidati moraju ispunjavati opće i posebne uvjete utvrđene člankom 105. Zakona o odgoju i obrazovanju u osnovnoj i srednjoj školi. </w:t>
      </w:r>
    </w:p>
    <w:p w14:paraId="233E8294" w14:textId="77777777" w:rsidR="00D409B2" w:rsidRDefault="00D409B2" w:rsidP="00D409B2">
      <w:pPr>
        <w:pStyle w:val="Default"/>
        <w:jc w:val="both"/>
        <w:rPr>
          <w:rFonts w:eastAsia="Times New Roman"/>
          <w:color w:val="auto"/>
          <w:sz w:val="22"/>
          <w:szCs w:val="22"/>
          <w:lang w:eastAsia="hr-HR"/>
        </w:rPr>
      </w:pPr>
      <w:r w:rsidRPr="00D409B2">
        <w:rPr>
          <w:rFonts w:eastAsia="Times New Roman"/>
          <w:color w:val="auto"/>
          <w:sz w:val="22"/>
          <w:szCs w:val="22"/>
          <w:lang w:eastAsia="hr-HR"/>
        </w:rPr>
        <w:t>Osim navedenih uvjeta kandidati moraju imati i odgovarajuću vrstu obrazovanja utvrđenu Pravilnikom o odgovarajućoj vrsti obrazovanja učitelja i stručnih suradnika u osnovnoj školi (Narodne novine broj  6/19, 75/20).</w:t>
      </w:r>
    </w:p>
    <w:p w14:paraId="76C54DB5" w14:textId="77777777" w:rsidR="00D409B2" w:rsidRDefault="00D409B2" w:rsidP="00D409B2">
      <w:pPr>
        <w:pStyle w:val="Default"/>
        <w:jc w:val="both"/>
        <w:rPr>
          <w:rFonts w:eastAsia="Times New Roman"/>
          <w:color w:val="auto"/>
          <w:sz w:val="22"/>
          <w:szCs w:val="22"/>
          <w:lang w:eastAsia="hr-HR"/>
        </w:rPr>
      </w:pPr>
    </w:p>
    <w:p w14:paraId="2188E7CE" w14:textId="2B65957D"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U prijavi na natječaj navode se osobni podaci podnositelja prijave (osobno ime, adresa stanovanja, broj telefona, odnosno mobitela, e-mail adresa</w:t>
      </w:r>
      <w:r w:rsidR="00F57AC8">
        <w:rPr>
          <w:rFonts w:eastAsia="Times New Roman"/>
          <w:color w:val="auto"/>
          <w:sz w:val="22"/>
          <w:szCs w:val="22"/>
          <w:lang w:eastAsia="hr-HR"/>
        </w:rPr>
        <w:t>)</w:t>
      </w:r>
      <w:r w:rsidRPr="00617B80">
        <w:rPr>
          <w:rFonts w:eastAsia="Times New Roman"/>
          <w:color w:val="auto"/>
          <w:sz w:val="22"/>
          <w:szCs w:val="22"/>
          <w:lang w:eastAsia="hr-HR"/>
        </w:rPr>
        <w:t xml:space="preserve"> i naziv radnog mjesta na koje se prijavljuje.</w:t>
      </w:r>
    </w:p>
    <w:p w14:paraId="1C319DD5"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Prijavu je potrebno vlastoručno potpisati.</w:t>
      </w:r>
    </w:p>
    <w:p w14:paraId="3680BF9C" w14:textId="77777777" w:rsidR="00617B80" w:rsidRPr="00617B80" w:rsidRDefault="00617B80" w:rsidP="00617B80">
      <w:pPr>
        <w:pStyle w:val="Default"/>
        <w:jc w:val="both"/>
        <w:rPr>
          <w:rFonts w:eastAsia="Times New Roman"/>
          <w:color w:val="auto"/>
          <w:sz w:val="22"/>
          <w:szCs w:val="22"/>
          <w:lang w:eastAsia="hr-HR"/>
        </w:rPr>
      </w:pPr>
    </w:p>
    <w:p w14:paraId="0443853D"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 xml:space="preserve">Uz prijavu na natječaj kandidati su obvezni priložiti: </w:t>
      </w:r>
    </w:p>
    <w:p w14:paraId="2D5B262A" w14:textId="77777777"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životopis</w:t>
      </w:r>
    </w:p>
    <w:p w14:paraId="1CD3EB28" w14:textId="369449FC"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diplom</w:t>
      </w:r>
      <w:r w:rsidR="00464B5E">
        <w:rPr>
          <w:rFonts w:eastAsia="Times New Roman"/>
          <w:color w:val="auto"/>
          <w:sz w:val="22"/>
          <w:szCs w:val="22"/>
          <w:lang w:eastAsia="hr-HR"/>
        </w:rPr>
        <w:t>u</w:t>
      </w:r>
      <w:r w:rsidRPr="00617B80">
        <w:rPr>
          <w:rFonts w:eastAsia="Times New Roman"/>
          <w:color w:val="auto"/>
          <w:sz w:val="22"/>
          <w:szCs w:val="22"/>
          <w:lang w:eastAsia="hr-HR"/>
        </w:rPr>
        <w:t xml:space="preserve"> odnosno dokaz o stečenoj stručnoj spremi</w:t>
      </w:r>
    </w:p>
    <w:p w14:paraId="08F12577" w14:textId="77777777"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uvjerenje da nije pod istragom i da se protiv kandidata ne vodi kazneni postupak glede zapreka za zasnivanje radnog odnosa iz članka 106. Zakona s naznakom roka ne starijim  od 30 dana</w:t>
      </w:r>
    </w:p>
    <w:p w14:paraId="26370818" w14:textId="77777777"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dokaz o državljanstvu</w:t>
      </w:r>
    </w:p>
    <w:p w14:paraId="283E4D99" w14:textId="77777777"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ostalu dokumentaciju kojom dokazuju prava na koja se pozivaju.</w:t>
      </w:r>
    </w:p>
    <w:p w14:paraId="7933A7FE" w14:textId="77777777" w:rsidR="00617B80" w:rsidRPr="00617B80" w:rsidRDefault="00617B80" w:rsidP="00617B80">
      <w:pPr>
        <w:pStyle w:val="Default"/>
        <w:jc w:val="both"/>
        <w:rPr>
          <w:rFonts w:eastAsia="Times New Roman"/>
          <w:color w:val="auto"/>
          <w:sz w:val="22"/>
          <w:szCs w:val="22"/>
          <w:lang w:eastAsia="hr-HR"/>
        </w:rPr>
      </w:pPr>
    </w:p>
    <w:p w14:paraId="4DC0AB11" w14:textId="6114B692"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Isprave se prilažu u neovjerenom presliku i ne vraćaju se kandidatu nakon završetka natječajnog postupka, a prije sklapanja ugovora o radu odabrani/a kandidat/</w:t>
      </w:r>
      <w:proofErr w:type="spellStart"/>
      <w:r w:rsidRPr="00617B80">
        <w:rPr>
          <w:rFonts w:eastAsia="Times New Roman"/>
          <w:color w:val="auto"/>
          <w:sz w:val="22"/>
          <w:szCs w:val="22"/>
          <w:lang w:eastAsia="hr-HR"/>
        </w:rPr>
        <w:t>kinja</w:t>
      </w:r>
      <w:proofErr w:type="spellEnd"/>
      <w:r w:rsidRPr="00617B80">
        <w:rPr>
          <w:rFonts w:eastAsia="Times New Roman"/>
          <w:color w:val="auto"/>
          <w:sz w:val="22"/>
          <w:szCs w:val="22"/>
          <w:lang w:eastAsia="hr-HR"/>
        </w:rPr>
        <w:t xml:space="preserve"> dužan/na je sve navedene priloge odnosno isprave dostaviti u izvorniku ili u preslici ovjerenoj od strane javnog bilježnika sukladno Zakonu o javnom bilježništvu  (Narodne novine broj 78/93., 29/94., 162/98., 16/07., 75/09., 120/16., 57/22.)</w:t>
      </w:r>
    </w:p>
    <w:p w14:paraId="736F8550"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 xml:space="preserve"> </w:t>
      </w:r>
    </w:p>
    <w:p w14:paraId="185A3B9C"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Kandidati koji ostvaruju pravo prednosti prilikom zapošljavanja prema članku 102. Zakona o hrvatskim braniteljima iz Domovinskog rata i članovima njihovih obitelji ("N.N." broj: 121/17., 98/19.,84/21), članku 48.f Zakona o zaštiti vojnih i civilnih invalida rata ("N.N." broj: 33/92, 77/92, 27/93, 58/93, 2/94, 76/94, 108/95, 108/96, 82/01, 103/03,  148/13, 98/19), članku 48. Zakona o civilnim stradalnicima iz Domovinskog rata ("N.N." 84/21) i članku 9. Zakona o profesionalnoj rehabilitaciji i zapošljavanju osoba s invaliditetom ("N.N." broj: 157/13,  152/14, 39/18, 32/20)  dužni su u prijavi na javni natječaj pozvati se na to pravo i uz prijavu priložiti svu propisanu dokumentaciju prema posebnom zakonu, a  imaju prednost u odnosu na ostale kandidate samo pod jednakim uvjetima.</w:t>
      </w:r>
    </w:p>
    <w:p w14:paraId="58AD98BA" w14:textId="77777777" w:rsidR="00617B80" w:rsidRPr="00617B80" w:rsidRDefault="00617B80" w:rsidP="00617B80">
      <w:pPr>
        <w:pStyle w:val="Default"/>
        <w:jc w:val="both"/>
        <w:rPr>
          <w:rFonts w:eastAsia="Times New Roman"/>
          <w:color w:val="auto"/>
          <w:sz w:val="22"/>
          <w:szCs w:val="22"/>
          <w:lang w:eastAsia="hr-HR"/>
        </w:rPr>
      </w:pPr>
    </w:p>
    <w:p w14:paraId="16C8F53C"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Kandidat/</w:t>
      </w:r>
      <w:proofErr w:type="spellStart"/>
      <w:r w:rsidRPr="00617B80">
        <w:rPr>
          <w:rFonts w:eastAsia="Times New Roman"/>
          <w:color w:val="auto"/>
          <w:sz w:val="22"/>
          <w:szCs w:val="22"/>
          <w:lang w:eastAsia="hr-HR"/>
        </w:rPr>
        <w:t>kinja</w:t>
      </w:r>
      <w:proofErr w:type="spellEnd"/>
      <w:r w:rsidRPr="00617B80">
        <w:rPr>
          <w:rFonts w:eastAsia="Times New Roman"/>
          <w:color w:val="auto"/>
          <w:sz w:val="22"/>
          <w:szCs w:val="22"/>
          <w:lang w:eastAsia="hr-HR"/>
        </w:rPr>
        <w:t xml:space="preserve"> koji/a se poziva na pravo prednosti pri zapošljavanju temeljem članka 102. stavka 1. -3. Zakona o hrvatskim braniteljima iz Domovinskog rata i članovima njihovih obitelji </w:t>
      </w:r>
      <w:r w:rsidRPr="00617B80">
        <w:rPr>
          <w:rFonts w:eastAsia="Times New Roman"/>
          <w:color w:val="auto"/>
          <w:sz w:val="22"/>
          <w:szCs w:val="22"/>
          <w:lang w:eastAsia="hr-HR"/>
        </w:rPr>
        <w:lastRenderedPageBreak/>
        <w:t xml:space="preserve">("N.N." broj: 121/17., 98/19.,84/21) dužan je dostaviti i sve potrebne dokaze navedene iz stavka 1. članka 103. Zakona, a koji su dostupni na poveznici Ministarstva hrvatskih branitelja:    </w:t>
      </w:r>
    </w:p>
    <w:p w14:paraId="3674B439"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https://branitelji.gov.hr/zaposljavanje-843/843, a dodatne informacije o dokazima koji su potrebni za ostvarivanje prava prednosti pri zapošljavanju, potražiti na sljedećoj poveznici:</w:t>
      </w:r>
    </w:p>
    <w:p w14:paraId="3632B5BD" w14:textId="72ACD86D"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https://branitelji.gov.hr/UserDocsImages//dokumenti/Nikola//popis%20dokaza%20za%20ostvarivanje%20prava%20prednosti%20pri%20zapo%C5%A1ljavanju%20ZOHBDR%202021.pdf</w:t>
      </w:r>
    </w:p>
    <w:p w14:paraId="5272F4FE" w14:textId="77777777" w:rsidR="00617B80" w:rsidRPr="00617B80" w:rsidRDefault="00617B80" w:rsidP="00617B80">
      <w:pPr>
        <w:pStyle w:val="Default"/>
        <w:jc w:val="both"/>
        <w:rPr>
          <w:rFonts w:eastAsia="Times New Roman"/>
          <w:color w:val="auto"/>
          <w:sz w:val="22"/>
          <w:szCs w:val="22"/>
          <w:lang w:eastAsia="hr-HR"/>
        </w:rPr>
      </w:pPr>
    </w:p>
    <w:p w14:paraId="1F2D8C3E"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Kandidat koji se poziva na pravo prednosti pri zapošljavanju sukladno članku 48. stavaka 1. - do 3. Zakon o civilnim stradalnicima iz Domovinskog rata ("N.N." 84/21) dužan je  da dostavi i  dokaze iz stavka 1. članka 49. ovoga Zakona u svrhu ostvarivanja prava prednosti pri zapošljavanju i popunjavanju radnog mjesta.</w:t>
      </w:r>
    </w:p>
    <w:p w14:paraId="3169E371" w14:textId="6BF7C22F"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https://branitelji.gov.hr/UserDocsImages//dokumenti/Nikola//popis%20dokaza%20za%20ostvarivanje%20prava%20prednosti%20pri%20zapo%C5%A1ljavanju%20Zakon%20o%20civilnim%20stradalnicima%20iz%20DR.pdf</w:t>
      </w:r>
    </w:p>
    <w:p w14:paraId="348AD519" w14:textId="77777777" w:rsidR="00617B80" w:rsidRPr="00617B80" w:rsidRDefault="00617B80" w:rsidP="00617B80">
      <w:pPr>
        <w:pStyle w:val="Default"/>
        <w:jc w:val="both"/>
        <w:rPr>
          <w:rFonts w:eastAsia="Times New Roman"/>
          <w:color w:val="auto"/>
          <w:sz w:val="22"/>
          <w:szCs w:val="22"/>
          <w:lang w:eastAsia="hr-HR"/>
        </w:rPr>
      </w:pPr>
    </w:p>
    <w:p w14:paraId="119F4932" w14:textId="27C69302" w:rsidR="00617B80" w:rsidRPr="00617B80" w:rsidRDefault="00617B80" w:rsidP="006D12C4">
      <w:pPr>
        <w:pStyle w:val="Default"/>
        <w:jc w:val="both"/>
        <w:rPr>
          <w:rFonts w:eastAsia="Times New Roman"/>
          <w:color w:val="auto"/>
          <w:sz w:val="22"/>
          <w:szCs w:val="22"/>
          <w:lang w:eastAsia="hr-HR"/>
        </w:rPr>
      </w:pPr>
      <w:r w:rsidRPr="00617B80">
        <w:rPr>
          <w:rFonts w:eastAsia="Times New Roman"/>
          <w:color w:val="auto"/>
          <w:sz w:val="22"/>
          <w:szCs w:val="22"/>
          <w:lang w:eastAsia="hr-HR"/>
        </w:rPr>
        <w:t>Za kandidate koji ispunjavaju formalne uvjete natječaja i koji su dostavili svu traženu dokumentaciju i pravodobnu prijavu, provest će se vrednovanje prema odredbama Pravilnika o načinu i postupku zapošljavanja, koji je dostupan na mrežnim stranicama škole</w:t>
      </w:r>
      <w:r w:rsidR="006D12C4">
        <w:rPr>
          <w:rFonts w:eastAsia="Times New Roman"/>
          <w:color w:val="auto"/>
          <w:sz w:val="22"/>
          <w:szCs w:val="22"/>
          <w:lang w:eastAsia="hr-HR"/>
        </w:rPr>
        <w:t>.</w:t>
      </w:r>
    </w:p>
    <w:p w14:paraId="26C7B538" w14:textId="77777777" w:rsidR="00617B80" w:rsidRPr="00617B80" w:rsidRDefault="00617B80" w:rsidP="00617B80">
      <w:pPr>
        <w:pStyle w:val="Default"/>
        <w:jc w:val="both"/>
        <w:rPr>
          <w:rFonts w:eastAsia="Times New Roman"/>
          <w:color w:val="auto"/>
          <w:sz w:val="22"/>
          <w:szCs w:val="22"/>
          <w:lang w:eastAsia="hr-HR"/>
        </w:rPr>
      </w:pPr>
    </w:p>
    <w:p w14:paraId="567FE5B5"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Povjerenstvo za vrednovanje kandidata prijavljenih na natječaj obavlja procjenu kandidata na temelju razgovora ( intervjua).</w:t>
      </w:r>
    </w:p>
    <w:p w14:paraId="039C2BB9" w14:textId="6199AC6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Poziv kandidatima na razgovor Povjerenstvo za vrednovanje obavit će sukladno članku 12. st.1. Pravilnika  o načinu i postupku zapošljavanja.</w:t>
      </w:r>
    </w:p>
    <w:p w14:paraId="1945F8F4"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Ukoliko  se kandidati ne pojave na procjeni, smatrat će se da su odustali od prijave na natječaj.</w:t>
      </w:r>
    </w:p>
    <w:p w14:paraId="2C6C6A94" w14:textId="5C884215"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 xml:space="preserve">Prijavom na natječaj kandidati daju Osnovnoj školi </w:t>
      </w:r>
      <w:r w:rsidR="006D12C4">
        <w:rPr>
          <w:rFonts w:eastAsia="Times New Roman"/>
          <w:color w:val="auto"/>
          <w:sz w:val="22"/>
          <w:szCs w:val="22"/>
          <w:lang w:eastAsia="hr-HR"/>
        </w:rPr>
        <w:t xml:space="preserve">Tone Peruška </w:t>
      </w:r>
      <w:r w:rsidRPr="00617B80">
        <w:rPr>
          <w:rFonts w:eastAsia="Times New Roman"/>
          <w:color w:val="auto"/>
          <w:sz w:val="22"/>
          <w:szCs w:val="22"/>
          <w:lang w:eastAsia="hr-HR"/>
        </w:rPr>
        <w:t>Pula privolu za obradu osobnih podataka navedenih u svim dostavljenim prilozima, odnosno ispravama, za potrebe provedbe natječajnog postupka.</w:t>
      </w:r>
    </w:p>
    <w:p w14:paraId="29F0B4A2" w14:textId="77777777" w:rsidR="00617B80" w:rsidRDefault="00617B80" w:rsidP="002860C8">
      <w:pPr>
        <w:pStyle w:val="Default"/>
        <w:jc w:val="both"/>
        <w:rPr>
          <w:b/>
          <w:bCs/>
          <w:color w:val="auto"/>
          <w:sz w:val="22"/>
          <w:szCs w:val="22"/>
        </w:rPr>
      </w:pPr>
    </w:p>
    <w:p w14:paraId="4B555CE1" w14:textId="07D0E68F" w:rsidR="002860C8" w:rsidRPr="00EE5236" w:rsidRDefault="006D0CE7" w:rsidP="002860C8">
      <w:pPr>
        <w:pStyle w:val="Default"/>
        <w:jc w:val="both"/>
        <w:rPr>
          <w:b/>
          <w:bCs/>
          <w:color w:val="auto"/>
          <w:sz w:val="22"/>
          <w:szCs w:val="22"/>
        </w:rPr>
      </w:pPr>
      <w:r w:rsidRPr="00EE5236">
        <w:rPr>
          <w:b/>
          <w:bCs/>
          <w:color w:val="auto"/>
          <w:sz w:val="22"/>
          <w:szCs w:val="22"/>
        </w:rPr>
        <w:t xml:space="preserve">Natječaj će se objaviti s danom </w:t>
      </w:r>
      <w:bookmarkStart w:id="2" w:name="_Hlk205801330"/>
      <w:r w:rsidR="00B36A19">
        <w:rPr>
          <w:b/>
          <w:bCs/>
          <w:color w:val="auto"/>
          <w:sz w:val="22"/>
          <w:szCs w:val="22"/>
        </w:rPr>
        <w:t>01</w:t>
      </w:r>
      <w:r w:rsidR="00411C2A" w:rsidRPr="00EE5236">
        <w:rPr>
          <w:b/>
          <w:bCs/>
          <w:color w:val="auto"/>
          <w:sz w:val="22"/>
          <w:szCs w:val="22"/>
        </w:rPr>
        <w:t>.</w:t>
      </w:r>
      <w:r w:rsidR="00E32C7F">
        <w:rPr>
          <w:b/>
          <w:bCs/>
          <w:color w:val="auto"/>
          <w:sz w:val="22"/>
          <w:szCs w:val="22"/>
        </w:rPr>
        <w:t xml:space="preserve"> </w:t>
      </w:r>
      <w:r w:rsidR="00B36A19">
        <w:rPr>
          <w:b/>
          <w:bCs/>
          <w:color w:val="auto"/>
          <w:sz w:val="22"/>
          <w:szCs w:val="22"/>
        </w:rPr>
        <w:t>rujna</w:t>
      </w:r>
      <w:r w:rsidR="00A162A0">
        <w:rPr>
          <w:b/>
          <w:bCs/>
          <w:color w:val="auto"/>
          <w:sz w:val="22"/>
          <w:szCs w:val="22"/>
        </w:rPr>
        <w:t xml:space="preserve"> </w:t>
      </w:r>
      <w:bookmarkEnd w:id="2"/>
      <w:r w:rsidR="00411C2A" w:rsidRPr="00EE5236">
        <w:rPr>
          <w:b/>
          <w:bCs/>
          <w:color w:val="auto"/>
          <w:sz w:val="22"/>
          <w:szCs w:val="22"/>
        </w:rPr>
        <w:t>202</w:t>
      </w:r>
      <w:r w:rsidR="00FA448A">
        <w:rPr>
          <w:b/>
          <w:bCs/>
          <w:color w:val="auto"/>
          <w:sz w:val="22"/>
          <w:szCs w:val="22"/>
        </w:rPr>
        <w:t>5</w:t>
      </w:r>
      <w:r w:rsidRPr="00EE5236">
        <w:rPr>
          <w:b/>
          <w:bCs/>
          <w:color w:val="auto"/>
          <w:sz w:val="22"/>
          <w:szCs w:val="22"/>
        </w:rPr>
        <w:t>. godine na web stranicama i oglasnim pločama Hrvatskog zavoda za zapošljavanje te mrežnim stranicama Škole, a krajnji rok za podnošenje prijava je</w:t>
      </w:r>
      <w:r w:rsidR="00617B80">
        <w:rPr>
          <w:b/>
          <w:bCs/>
          <w:color w:val="auto"/>
          <w:sz w:val="22"/>
          <w:szCs w:val="22"/>
        </w:rPr>
        <w:t xml:space="preserve"> </w:t>
      </w:r>
      <w:r w:rsidR="00B36A19">
        <w:rPr>
          <w:b/>
          <w:bCs/>
          <w:color w:val="auto"/>
          <w:sz w:val="22"/>
          <w:szCs w:val="22"/>
        </w:rPr>
        <w:t>0</w:t>
      </w:r>
      <w:r w:rsidR="009401DA">
        <w:rPr>
          <w:b/>
          <w:bCs/>
          <w:color w:val="auto"/>
          <w:sz w:val="22"/>
          <w:szCs w:val="22"/>
        </w:rPr>
        <w:t>9</w:t>
      </w:r>
      <w:r w:rsidR="009401DA" w:rsidRPr="009401DA">
        <w:rPr>
          <w:b/>
          <w:bCs/>
          <w:color w:val="auto"/>
          <w:sz w:val="22"/>
          <w:szCs w:val="22"/>
        </w:rPr>
        <w:t xml:space="preserve">. </w:t>
      </w:r>
      <w:r w:rsidR="00B36A19">
        <w:rPr>
          <w:b/>
          <w:bCs/>
          <w:color w:val="auto"/>
          <w:sz w:val="22"/>
          <w:szCs w:val="22"/>
        </w:rPr>
        <w:t>rujna</w:t>
      </w:r>
      <w:r w:rsidR="009401DA" w:rsidRPr="009401DA">
        <w:rPr>
          <w:b/>
          <w:bCs/>
          <w:color w:val="auto"/>
          <w:sz w:val="22"/>
          <w:szCs w:val="22"/>
        </w:rPr>
        <w:t xml:space="preserve"> </w:t>
      </w:r>
      <w:r w:rsidR="00411C2A" w:rsidRPr="00EE5236">
        <w:rPr>
          <w:b/>
          <w:bCs/>
          <w:color w:val="auto"/>
          <w:sz w:val="22"/>
          <w:szCs w:val="22"/>
        </w:rPr>
        <w:t>202</w:t>
      </w:r>
      <w:r w:rsidR="00FA448A">
        <w:rPr>
          <w:b/>
          <w:bCs/>
          <w:color w:val="auto"/>
          <w:sz w:val="22"/>
          <w:szCs w:val="22"/>
        </w:rPr>
        <w:t>5</w:t>
      </w:r>
      <w:r w:rsidR="002860C8" w:rsidRPr="00EE5236">
        <w:rPr>
          <w:b/>
          <w:bCs/>
          <w:color w:val="auto"/>
          <w:sz w:val="22"/>
          <w:szCs w:val="22"/>
        </w:rPr>
        <w:t>.</w:t>
      </w:r>
      <w:r w:rsidRPr="00EE5236">
        <w:rPr>
          <w:b/>
          <w:bCs/>
          <w:color w:val="auto"/>
          <w:sz w:val="22"/>
          <w:szCs w:val="22"/>
        </w:rPr>
        <w:t>godine.</w:t>
      </w:r>
      <w:r w:rsidRPr="00EE5236">
        <w:rPr>
          <w:color w:val="auto"/>
          <w:sz w:val="22"/>
          <w:szCs w:val="22"/>
        </w:rPr>
        <w:t> </w:t>
      </w:r>
    </w:p>
    <w:p w14:paraId="29839CAD" w14:textId="00F91AB8" w:rsidR="00D409B2" w:rsidRDefault="006D0CE7" w:rsidP="002860C8">
      <w:pPr>
        <w:pStyle w:val="Default"/>
        <w:jc w:val="both"/>
        <w:rPr>
          <w:b/>
          <w:bCs/>
          <w:color w:val="auto"/>
          <w:sz w:val="22"/>
          <w:szCs w:val="22"/>
        </w:rPr>
      </w:pPr>
      <w:r w:rsidRPr="00EE5236">
        <w:rPr>
          <w:b/>
          <w:bCs/>
          <w:color w:val="auto"/>
          <w:sz w:val="22"/>
          <w:szCs w:val="22"/>
        </w:rPr>
        <w:t xml:space="preserve">Prijave se dostavljaju </w:t>
      </w:r>
      <w:r w:rsidR="00EE5236" w:rsidRPr="00EE5236">
        <w:rPr>
          <w:b/>
          <w:bCs/>
          <w:color w:val="auto"/>
          <w:sz w:val="22"/>
          <w:szCs w:val="22"/>
        </w:rPr>
        <w:t xml:space="preserve">isključivo </w:t>
      </w:r>
      <w:r w:rsidR="00433B8A">
        <w:rPr>
          <w:b/>
          <w:bCs/>
          <w:color w:val="auto"/>
          <w:sz w:val="22"/>
          <w:szCs w:val="22"/>
        </w:rPr>
        <w:t xml:space="preserve">ZEMALJSKOM </w:t>
      </w:r>
      <w:r w:rsidRPr="00EE5236">
        <w:rPr>
          <w:b/>
          <w:bCs/>
          <w:color w:val="auto"/>
          <w:sz w:val="22"/>
          <w:szCs w:val="22"/>
        </w:rPr>
        <w:t>poštom</w:t>
      </w:r>
      <w:r w:rsidR="00433B8A">
        <w:rPr>
          <w:b/>
          <w:bCs/>
          <w:color w:val="auto"/>
          <w:sz w:val="22"/>
          <w:szCs w:val="22"/>
        </w:rPr>
        <w:t xml:space="preserve"> u zatvorenoj koverti</w:t>
      </w:r>
      <w:r w:rsidRPr="00EE5236">
        <w:rPr>
          <w:b/>
          <w:bCs/>
          <w:color w:val="auto"/>
          <w:sz w:val="22"/>
          <w:szCs w:val="22"/>
        </w:rPr>
        <w:t xml:space="preserve"> na adresu: Osnovna škola </w:t>
      </w:r>
      <w:r w:rsidR="00EE5236" w:rsidRPr="00EE5236">
        <w:rPr>
          <w:b/>
          <w:bCs/>
          <w:color w:val="auto"/>
          <w:sz w:val="22"/>
          <w:szCs w:val="22"/>
        </w:rPr>
        <w:t>Tone Peruška</w:t>
      </w:r>
      <w:r w:rsidRPr="00EE5236">
        <w:rPr>
          <w:b/>
          <w:bCs/>
          <w:color w:val="auto"/>
          <w:sz w:val="22"/>
          <w:szCs w:val="22"/>
        </w:rPr>
        <w:t xml:space="preserve"> Pula, </w:t>
      </w:r>
      <w:r w:rsidR="00EE5236" w:rsidRPr="00EE5236">
        <w:rPr>
          <w:b/>
          <w:bCs/>
          <w:color w:val="auto"/>
          <w:sz w:val="22"/>
          <w:szCs w:val="22"/>
        </w:rPr>
        <w:t>Poljana sv. Martina 6</w:t>
      </w:r>
      <w:r w:rsidR="002860C8" w:rsidRPr="00EE5236">
        <w:rPr>
          <w:b/>
          <w:bCs/>
          <w:color w:val="auto"/>
          <w:sz w:val="22"/>
          <w:szCs w:val="22"/>
        </w:rPr>
        <w:t xml:space="preserve">, 52100 Pula s naznakom </w:t>
      </w:r>
      <w:r w:rsidR="00433B8A">
        <w:rPr>
          <w:b/>
          <w:bCs/>
          <w:color w:val="auto"/>
          <w:sz w:val="22"/>
          <w:szCs w:val="22"/>
        </w:rPr>
        <w:t>„</w:t>
      </w:r>
      <w:r w:rsidR="00433B8A" w:rsidRPr="00433B8A">
        <w:rPr>
          <w:b/>
          <w:bCs/>
          <w:color w:val="auto"/>
          <w:sz w:val="22"/>
          <w:szCs w:val="22"/>
        </w:rPr>
        <w:t xml:space="preserve">Natječaj </w:t>
      </w:r>
      <w:r w:rsidR="009401DA">
        <w:rPr>
          <w:b/>
          <w:bCs/>
          <w:color w:val="auto"/>
          <w:sz w:val="22"/>
          <w:szCs w:val="22"/>
        </w:rPr>
        <w:t>s</w:t>
      </w:r>
      <w:r w:rsidR="00B36A19">
        <w:rPr>
          <w:b/>
          <w:bCs/>
          <w:color w:val="auto"/>
          <w:sz w:val="22"/>
          <w:szCs w:val="22"/>
        </w:rPr>
        <w:t>t</w:t>
      </w:r>
      <w:r w:rsidR="009401DA">
        <w:rPr>
          <w:b/>
          <w:bCs/>
          <w:color w:val="auto"/>
          <w:sz w:val="22"/>
          <w:szCs w:val="22"/>
        </w:rPr>
        <w:t>ručni suradnik- psiholog</w:t>
      </w:r>
      <w:r w:rsidR="00433B8A">
        <w:rPr>
          <w:b/>
          <w:bCs/>
          <w:color w:val="auto"/>
          <w:sz w:val="22"/>
          <w:szCs w:val="22"/>
        </w:rPr>
        <w:t>“</w:t>
      </w:r>
      <w:r w:rsidRPr="00EE5236">
        <w:rPr>
          <w:b/>
          <w:bCs/>
          <w:color w:val="auto"/>
          <w:sz w:val="22"/>
          <w:szCs w:val="22"/>
        </w:rPr>
        <w:t>.</w:t>
      </w:r>
    </w:p>
    <w:p w14:paraId="24D91123" w14:textId="11D4BDD7" w:rsidR="00EE5236" w:rsidRPr="00EE5236" w:rsidRDefault="006D0CE7" w:rsidP="002860C8">
      <w:pPr>
        <w:pStyle w:val="Default"/>
        <w:jc w:val="both"/>
        <w:rPr>
          <w:color w:val="auto"/>
          <w:sz w:val="22"/>
          <w:szCs w:val="22"/>
        </w:rPr>
      </w:pPr>
      <w:r w:rsidRPr="00EE5236">
        <w:rPr>
          <w:color w:val="auto"/>
          <w:sz w:val="22"/>
          <w:szCs w:val="22"/>
        </w:rPr>
        <w:t>Nepotpune prijave, odnosno prijave koje ne sadrže sve tražene dokumente ili nemaju dokumente u traženom obliku kao i prijave koje pristignu izvan roka, neće se razmatrati te se osobe koje podnesu takve prijave ne smatraju kandidatima prijavljenim na natječaj.</w:t>
      </w:r>
    </w:p>
    <w:p w14:paraId="367326AF" w14:textId="77777777" w:rsidR="006D0CE7" w:rsidRPr="00EE5236" w:rsidRDefault="006D0CE7" w:rsidP="002860C8">
      <w:pPr>
        <w:pStyle w:val="Default"/>
        <w:jc w:val="both"/>
        <w:rPr>
          <w:color w:val="auto"/>
          <w:sz w:val="22"/>
          <w:szCs w:val="22"/>
        </w:rPr>
      </w:pPr>
      <w:r w:rsidRPr="00EE5236">
        <w:rPr>
          <w:color w:val="auto"/>
          <w:sz w:val="22"/>
          <w:szCs w:val="22"/>
        </w:rPr>
        <w:t>O rezultatima natječaja kandidati će biti obaviješteni putem mrežnih stranica Škole, iznimno ako se na natječaj prijavi kandidat ili kandidati koji se pozivaju na pravo prednosti pri zapošljavanju prema posebnim propisima sve se kandidate izvješćuje istim tekstom obavijesti o rezultatima natječaja pisanom poštanskom pošiljkom, pri čemu se kandidate koji se pozivaju na pravo prednosti pri zapošljavanju prema posebnim propisima izvješćuje pisanom preporučenom poštanskom pošiljkom s povratnicom.</w:t>
      </w:r>
    </w:p>
    <w:p w14:paraId="7A9FDF89" w14:textId="52C97092" w:rsidR="006D0CE7" w:rsidRPr="00EE5236" w:rsidRDefault="006D0CE7" w:rsidP="006D0CE7">
      <w:pPr>
        <w:pStyle w:val="Default"/>
        <w:rPr>
          <w:color w:val="auto"/>
          <w:sz w:val="22"/>
          <w:szCs w:val="22"/>
        </w:rPr>
      </w:pPr>
      <w:r w:rsidRPr="00EE5236">
        <w:rPr>
          <w:color w:val="auto"/>
          <w:sz w:val="22"/>
          <w:szCs w:val="22"/>
        </w:rPr>
        <w:t xml:space="preserve">S Izabranim kandidatom ugovorit će se probni rad. </w:t>
      </w:r>
      <w:r w:rsidRPr="00EE5236">
        <w:rPr>
          <w:color w:val="auto"/>
          <w:sz w:val="22"/>
          <w:szCs w:val="22"/>
        </w:rPr>
        <w:br/>
        <w:t xml:space="preserve">                                                                                                                        </w:t>
      </w:r>
      <w:r w:rsidR="00EE5236" w:rsidRPr="00EE5236">
        <w:rPr>
          <w:color w:val="auto"/>
          <w:sz w:val="22"/>
          <w:szCs w:val="22"/>
        </w:rPr>
        <w:t>Ravnatelj</w:t>
      </w:r>
      <w:r w:rsidRPr="00EE5236">
        <w:rPr>
          <w:color w:val="auto"/>
          <w:sz w:val="22"/>
          <w:szCs w:val="22"/>
        </w:rPr>
        <w:t xml:space="preserve"> Škole</w:t>
      </w:r>
      <w:r w:rsidRPr="00EE5236">
        <w:rPr>
          <w:color w:val="auto"/>
          <w:sz w:val="22"/>
          <w:szCs w:val="22"/>
        </w:rPr>
        <w:br/>
        <w:t> </w:t>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p>
    <w:p w14:paraId="624F9469" w14:textId="14F066FC" w:rsidR="006D0CE7" w:rsidRDefault="006D0CE7" w:rsidP="006D0CE7">
      <w:pPr>
        <w:pStyle w:val="Default"/>
        <w:rPr>
          <w:color w:val="auto"/>
          <w:sz w:val="22"/>
          <w:szCs w:val="22"/>
        </w:rPr>
      </w:pP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t xml:space="preserve">   </w:t>
      </w:r>
      <w:r w:rsidR="00EE5236">
        <w:rPr>
          <w:color w:val="auto"/>
          <w:sz w:val="22"/>
          <w:szCs w:val="22"/>
        </w:rPr>
        <w:t xml:space="preserve">                      </w:t>
      </w:r>
      <w:r w:rsidR="00EE5236" w:rsidRPr="00EE5236">
        <w:rPr>
          <w:color w:val="auto"/>
          <w:sz w:val="22"/>
          <w:szCs w:val="22"/>
        </w:rPr>
        <w:t>Kr</w:t>
      </w:r>
      <w:r w:rsidR="000013EB">
        <w:rPr>
          <w:color w:val="auto"/>
          <w:sz w:val="22"/>
          <w:szCs w:val="22"/>
        </w:rPr>
        <w:t>is</w:t>
      </w:r>
      <w:r w:rsidR="00EE5236" w:rsidRPr="00EE5236">
        <w:rPr>
          <w:color w:val="auto"/>
          <w:sz w:val="22"/>
          <w:szCs w:val="22"/>
        </w:rPr>
        <w:t>tijan Cinkopan</w:t>
      </w:r>
    </w:p>
    <w:p w14:paraId="65AB9222" w14:textId="02121239" w:rsidR="00A162A0" w:rsidRDefault="00A162A0" w:rsidP="00A162A0">
      <w:pPr>
        <w:pStyle w:val="Default"/>
        <w:jc w:val="right"/>
        <w:rPr>
          <w:color w:val="auto"/>
          <w:sz w:val="22"/>
          <w:szCs w:val="22"/>
        </w:rPr>
      </w:pPr>
    </w:p>
    <w:p w14:paraId="0A51CF74" w14:textId="77777777" w:rsidR="00A162A0" w:rsidRPr="00EE5236" w:rsidRDefault="00A162A0" w:rsidP="00A162A0">
      <w:pPr>
        <w:pStyle w:val="Default"/>
        <w:jc w:val="right"/>
        <w:rPr>
          <w:color w:val="auto"/>
          <w:sz w:val="22"/>
          <w:szCs w:val="22"/>
        </w:rPr>
      </w:pPr>
    </w:p>
    <w:p w14:paraId="21FD73E9" w14:textId="4A9A8C8E" w:rsidR="006D0CE7" w:rsidRPr="00EE5236" w:rsidRDefault="00A162A0" w:rsidP="00A162A0">
      <w:pPr>
        <w:jc w:val="right"/>
        <w:rPr>
          <w:rFonts w:ascii="Arial" w:hAnsi="Arial" w:cs="Arial"/>
          <w:sz w:val="22"/>
          <w:szCs w:val="22"/>
        </w:rPr>
      </w:pPr>
      <w:r>
        <w:rPr>
          <w:sz w:val="22"/>
          <w:szCs w:val="22"/>
        </w:rPr>
        <w:t xml:space="preserve">                </w:t>
      </w:r>
      <w:r w:rsidRPr="00EE5236">
        <w:rPr>
          <w:sz w:val="22"/>
          <w:szCs w:val="22"/>
        </w:rPr>
        <w:t>___________________</w:t>
      </w:r>
    </w:p>
    <w:sectPr w:rsidR="006D0CE7" w:rsidRPr="00EE5236" w:rsidSect="00F57AC8">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32B78"/>
    <w:multiLevelType w:val="multilevel"/>
    <w:tmpl w:val="8EEA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84078"/>
    <w:multiLevelType w:val="hybridMultilevel"/>
    <w:tmpl w:val="DEBEB964"/>
    <w:lvl w:ilvl="0" w:tplc="11703C2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D255375"/>
    <w:multiLevelType w:val="hybridMultilevel"/>
    <w:tmpl w:val="2ED642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E7"/>
    <w:rsid w:val="000013EB"/>
    <w:rsid w:val="000C2CC3"/>
    <w:rsid w:val="00185E5B"/>
    <w:rsid w:val="00257236"/>
    <w:rsid w:val="002860C8"/>
    <w:rsid w:val="002B5E4C"/>
    <w:rsid w:val="0034457C"/>
    <w:rsid w:val="00411C2A"/>
    <w:rsid w:val="004237CD"/>
    <w:rsid w:val="00433B8A"/>
    <w:rsid w:val="00464B5E"/>
    <w:rsid w:val="00483110"/>
    <w:rsid w:val="004E2B77"/>
    <w:rsid w:val="004F4E32"/>
    <w:rsid w:val="005F7DD7"/>
    <w:rsid w:val="00617B80"/>
    <w:rsid w:val="0065521F"/>
    <w:rsid w:val="006D0CE7"/>
    <w:rsid w:val="006D12C4"/>
    <w:rsid w:val="00725E05"/>
    <w:rsid w:val="008B2A92"/>
    <w:rsid w:val="008E4E88"/>
    <w:rsid w:val="009401DA"/>
    <w:rsid w:val="00963078"/>
    <w:rsid w:val="00A162A0"/>
    <w:rsid w:val="00A50A0E"/>
    <w:rsid w:val="00AD3380"/>
    <w:rsid w:val="00AD6884"/>
    <w:rsid w:val="00AE235F"/>
    <w:rsid w:val="00B01B48"/>
    <w:rsid w:val="00B36A19"/>
    <w:rsid w:val="00B607CD"/>
    <w:rsid w:val="00C35EAB"/>
    <w:rsid w:val="00C955E9"/>
    <w:rsid w:val="00CA2CAA"/>
    <w:rsid w:val="00D409B2"/>
    <w:rsid w:val="00D43ADC"/>
    <w:rsid w:val="00E32C7F"/>
    <w:rsid w:val="00EA720A"/>
    <w:rsid w:val="00EC68D2"/>
    <w:rsid w:val="00EE5236"/>
    <w:rsid w:val="00F57AC8"/>
    <w:rsid w:val="00FA448A"/>
    <w:rsid w:val="00FF7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5DE7"/>
  <w15:chartTrackingRefBased/>
  <w15:docId w15:val="{9836CBFD-6C13-43A2-AB2C-44450FFA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E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6D0CE7"/>
    <w:rPr>
      <w:strike w:val="0"/>
      <w:dstrike w:val="0"/>
      <w:color w:val="337AB7"/>
      <w:u w:val="none"/>
      <w:effect w:val="none"/>
      <w:shd w:val="clear" w:color="auto" w:fill="auto"/>
    </w:rPr>
  </w:style>
  <w:style w:type="paragraph" w:customStyle="1" w:styleId="Default">
    <w:name w:val="Default"/>
    <w:rsid w:val="006D0CE7"/>
    <w:pPr>
      <w:autoSpaceDE w:val="0"/>
      <w:autoSpaceDN w:val="0"/>
      <w:adjustRightInd w:val="0"/>
      <w:spacing w:after="0" w:line="240" w:lineRule="auto"/>
    </w:pPr>
    <w:rPr>
      <w:rFonts w:ascii="Arial" w:hAnsi="Arial" w:cs="Arial"/>
      <w:color w:val="000000"/>
      <w:sz w:val="24"/>
      <w:szCs w:val="24"/>
    </w:rPr>
  </w:style>
  <w:style w:type="character" w:styleId="Naglaeno">
    <w:name w:val="Strong"/>
    <w:uiPriority w:val="22"/>
    <w:qFormat/>
    <w:rsid w:val="006D0CE7"/>
    <w:rPr>
      <w:b/>
      <w:bCs/>
    </w:rPr>
  </w:style>
  <w:style w:type="paragraph" w:styleId="Tekstbalonia">
    <w:name w:val="Balloon Text"/>
    <w:basedOn w:val="Normal"/>
    <w:link w:val="TekstbaloniaChar"/>
    <w:uiPriority w:val="99"/>
    <w:semiHidden/>
    <w:unhideWhenUsed/>
    <w:rsid w:val="00411C2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11C2A"/>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5524</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OŠ Kaštanjer Pula</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Cinkopan</dc:creator>
  <cp:keywords/>
  <dc:description/>
  <cp:lastModifiedBy>Korisnik</cp:lastModifiedBy>
  <cp:revision>3</cp:revision>
  <cp:lastPrinted>2025-03-26T10:13:00Z</cp:lastPrinted>
  <dcterms:created xsi:type="dcterms:W3CDTF">2025-08-11T08:43:00Z</dcterms:created>
  <dcterms:modified xsi:type="dcterms:W3CDTF">2025-09-01T07:19:00Z</dcterms:modified>
</cp:coreProperties>
</file>