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8B" w:rsidRPr="0095218B" w:rsidRDefault="006C2F35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OSNOVNA ŠKOLA TONE PERUŠKA PULA</w:t>
      </w:r>
    </w:p>
    <w:p w:rsidR="0095218B" w:rsidRPr="0095218B" w:rsidRDefault="006C2F35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POLJANA SV.MARTINA 6</w:t>
      </w:r>
    </w:p>
    <w:p w:rsidR="0095218B" w:rsidRP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5218B">
        <w:rPr>
          <w:rFonts w:cstheme="minorHAnsi"/>
          <w:b/>
          <w:sz w:val="24"/>
          <w:szCs w:val="24"/>
        </w:rPr>
        <w:t>52100 PULA</w:t>
      </w:r>
    </w:p>
    <w:p w:rsid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548E2">
        <w:rPr>
          <w:rFonts w:cstheme="minorHAnsi"/>
          <w:b/>
          <w:bCs/>
          <w:sz w:val="28"/>
          <w:szCs w:val="28"/>
        </w:rPr>
        <w:t>IZVJEŠTAJ O IZVRŠENJU</w:t>
      </w:r>
    </w:p>
    <w:p w:rsidR="00390318" w:rsidRPr="00E548E2" w:rsidRDefault="006C2F35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PRORAČUNA OŠ TONE PERUŠKA PULA</w:t>
      </w:r>
      <w:r w:rsidR="00390318" w:rsidRPr="00E548E2">
        <w:rPr>
          <w:rFonts w:cstheme="minorHAnsi"/>
          <w:b/>
          <w:bCs/>
          <w:sz w:val="28"/>
          <w:szCs w:val="28"/>
        </w:rPr>
        <w:t xml:space="preserve"> ZA</w:t>
      </w:r>
      <w:r w:rsidR="009A581C">
        <w:rPr>
          <w:rFonts w:cstheme="minorHAnsi"/>
          <w:b/>
          <w:bCs/>
          <w:sz w:val="28"/>
          <w:szCs w:val="28"/>
        </w:rPr>
        <w:t xml:space="preserve"> RAZDOBLJE SIJEČANJ-PROSINAC</w:t>
      </w:r>
      <w:r w:rsidR="00732E84">
        <w:rPr>
          <w:rFonts w:cstheme="minorHAnsi"/>
          <w:b/>
          <w:bCs/>
          <w:sz w:val="28"/>
          <w:szCs w:val="28"/>
        </w:rPr>
        <w:t xml:space="preserve"> 2025</w:t>
      </w:r>
      <w:r w:rsidR="00390318" w:rsidRPr="00E548E2">
        <w:rPr>
          <w:rFonts w:cstheme="minorHAnsi"/>
          <w:b/>
          <w:bCs/>
          <w:sz w:val="28"/>
          <w:szCs w:val="28"/>
        </w:rPr>
        <w:t>. GODIN</w:t>
      </w:r>
      <w:r w:rsidR="0031396E">
        <w:rPr>
          <w:rFonts w:cstheme="minorHAnsi"/>
          <w:b/>
          <w:bCs/>
          <w:sz w:val="28"/>
          <w:szCs w:val="28"/>
        </w:rPr>
        <w:t>E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548E2" w:rsidRPr="00E548E2" w:rsidRDefault="00E548E2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703C67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Izvještaj o izvršen</w:t>
      </w:r>
      <w:r w:rsidR="006C2F35">
        <w:rPr>
          <w:rFonts w:cstheme="minorHAnsi"/>
          <w:sz w:val="24"/>
          <w:szCs w:val="24"/>
        </w:rPr>
        <w:t>ju Proračuna Osnovne škole Tone Peruška Pula</w:t>
      </w:r>
      <w:r w:rsidR="009A581C">
        <w:rPr>
          <w:rFonts w:cstheme="minorHAnsi"/>
          <w:sz w:val="24"/>
          <w:szCs w:val="24"/>
        </w:rPr>
        <w:t xml:space="preserve"> za razdoblje 01. siječnja do 31. prosinca</w:t>
      </w:r>
      <w:r w:rsidR="00732E84">
        <w:rPr>
          <w:rFonts w:cstheme="minorHAnsi"/>
          <w:sz w:val="24"/>
          <w:szCs w:val="24"/>
        </w:rPr>
        <w:t xml:space="preserve"> 2025</w:t>
      </w:r>
      <w:r w:rsidRPr="00E548E2">
        <w:rPr>
          <w:rFonts w:cstheme="minorHAnsi"/>
          <w:sz w:val="24"/>
          <w:szCs w:val="24"/>
        </w:rPr>
        <w:t>. godine sadrži: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Pr="00E548E2" w:rsidRDefault="00732E84" w:rsidP="00E548E2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Izvršenje 2024.</w:t>
      </w:r>
      <w:r w:rsidR="006C2F35">
        <w:rPr>
          <w:rFonts w:cstheme="minorHAnsi"/>
        </w:rPr>
        <w:t xml:space="preserve"> godine te izvorni i tekući </w:t>
      </w:r>
      <w:r>
        <w:rPr>
          <w:rFonts w:cstheme="minorHAnsi"/>
        </w:rPr>
        <w:t>plan za 2025.</w:t>
      </w:r>
      <w:r w:rsidR="00E548E2" w:rsidRPr="00E548E2">
        <w:rPr>
          <w:rFonts w:cstheme="minorHAnsi"/>
        </w:rPr>
        <w:t xml:space="preserve"> godinu,</w:t>
      </w:r>
    </w:p>
    <w:p w:rsidR="00E548E2" w:rsidRPr="00E548E2" w:rsidRDefault="009A581C" w:rsidP="00E548E2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Izvršenje dvanaest</w:t>
      </w:r>
      <w:r w:rsidR="00732E84">
        <w:rPr>
          <w:rFonts w:cstheme="minorHAnsi"/>
        </w:rPr>
        <w:t xml:space="preserve"> mjeseci 2025.</w:t>
      </w:r>
      <w:r w:rsidR="00E548E2" w:rsidRPr="00E548E2">
        <w:rPr>
          <w:rFonts w:cstheme="minorHAnsi"/>
        </w:rPr>
        <w:t xml:space="preserve"> godine uz indekse ostvarenja.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B6114" w:rsidRPr="00301426" w:rsidRDefault="000B6114" w:rsidP="003014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  <w:u w:val="single"/>
        </w:rPr>
      </w:pPr>
      <w:r w:rsidRPr="00301426">
        <w:rPr>
          <w:rFonts w:cstheme="minorHAnsi"/>
          <w:b/>
          <w:bCs/>
          <w:iCs/>
          <w:sz w:val="24"/>
          <w:szCs w:val="24"/>
          <w:u w:val="single"/>
        </w:rPr>
        <w:t>PRIKAZ RAČUNA PRIHODA I RASHODA</w:t>
      </w:r>
      <w:r w:rsidR="00E548E2" w:rsidRPr="00301426">
        <w:rPr>
          <w:rFonts w:cstheme="minorHAnsi"/>
          <w:b/>
          <w:bCs/>
          <w:iCs/>
          <w:sz w:val="24"/>
          <w:szCs w:val="24"/>
          <w:u w:val="single"/>
        </w:rPr>
        <w:t xml:space="preserve"> </w:t>
      </w:r>
      <w:r w:rsidRPr="00301426">
        <w:rPr>
          <w:rFonts w:cstheme="minorHAnsi"/>
          <w:b/>
          <w:bCs/>
          <w:iCs/>
          <w:sz w:val="24"/>
          <w:szCs w:val="24"/>
          <w:u w:val="single"/>
        </w:rPr>
        <w:t>I RAČUNA FINANCIRANJA</w:t>
      </w:r>
    </w:p>
    <w:p w:rsidR="00E548E2" w:rsidRPr="00E548E2" w:rsidRDefault="00E548E2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B6114" w:rsidRDefault="000B6114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Prihodi i rashodi utvrđeni su u Računu prihoda i rasho</w:t>
      </w:r>
      <w:r w:rsidR="00732E84">
        <w:rPr>
          <w:rFonts w:cstheme="minorHAnsi"/>
          <w:sz w:val="24"/>
          <w:szCs w:val="24"/>
        </w:rPr>
        <w:t>da za 2025</w:t>
      </w:r>
      <w:r w:rsidR="004A66DE">
        <w:rPr>
          <w:rFonts w:cstheme="minorHAnsi"/>
          <w:sz w:val="24"/>
          <w:szCs w:val="24"/>
        </w:rPr>
        <w:t>. godinu iskazuju se kao</w:t>
      </w:r>
      <w:r w:rsidRPr="00E548E2">
        <w:rPr>
          <w:rFonts w:cstheme="minorHAnsi"/>
          <w:sz w:val="24"/>
          <w:szCs w:val="24"/>
        </w:rPr>
        <w:t>:</w:t>
      </w:r>
    </w:p>
    <w:p w:rsidR="00301426" w:rsidRPr="00E548E2" w:rsidRDefault="00301426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B6114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Prihodi i rashodi prema ekonomskoj klasifikaciji,</w:t>
      </w:r>
    </w:p>
    <w:p w:rsidR="000B6114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Prihodi i rashodi prema izvorima financiranja,</w:t>
      </w:r>
    </w:p>
    <w:p w:rsidR="00390318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Rashodi prema funkcijskoj klasifikaciji.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B6114" w:rsidRDefault="000B6114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Primici i izdaci utvr</w:t>
      </w:r>
      <w:r w:rsidR="003D71DE" w:rsidRPr="00E548E2">
        <w:rPr>
          <w:rFonts w:cstheme="minorHAnsi"/>
          <w:sz w:val="24"/>
          <w:szCs w:val="24"/>
        </w:rPr>
        <w:t>đ</w:t>
      </w:r>
      <w:r w:rsidRPr="00E548E2">
        <w:rPr>
          <w:rFonts w:cstheme="minorHAnsi"/>
          <w:sz w:val="24"/>
          <w:szCs w:val="24"/>
        </w:rPr>
        <w:t>eni su u Ra</w:t>
      </w:r>
      <w:r w:rsidR="003D71DE" w:rsidRPr="00E548E2">
        <w:rPr>
          <w:rFonts w:cstheme="minorHAnsi"/>
          <w:sz w:val="24"/>
          <w:szCs w:val="24"/>
        </w:rPr>
        <w:t>č</w:t>
      </w:r>
      <w:r w:rsidRPr="00E548E2">
        <w:rPr>
          <w:rFonts w:cstheme="minorHAnsi"/>
          <w:sz w:val="24"/>
          <w:szCs w:val="24"/>
        </w:rPr>
        <w:t>unu fin</w:t>
      </w:r>
      <w:r w:rsidR="004A66DE">
        <w:rPr>
          <w:rFonts w:cstheme="minorHAnsi"/>
          <w:sz w:val="24"/>
          <w:szCs w:val="24"/>
        </w:rPr>
        <w:t>anciranja i iskazuju se kao</w:t>
      </w:r>
      <w:r w:rsidRPr="00E548E2">
        <w:rPr>
          <w:rFonts w:cstheme="minorHAnsi"/>
          <w:sz w:val="24"/>
          <w:szCs w:val="24"/>
        </w:rPr>
        <w:t>:</w:t>
      </w:r>
    </w:p>
    <w:p w:rsidR="00301426" w:rsidRPr="00E548E2" w:rsidRDefault="00301426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B6114" w:rsidRPr="00301426" w:rsidRDefault="000B6114" w:rsidP="0030142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</w:t>
      </w:r>
      <w:r w:rsidR="003D71DE" w:rsidRPr="00301426">
        <w:rPr>
          <w:rFonts w:cstheme="minorHAnsi"/>
          <w:sz w:val="24"/>
          <w:szCs w:val="24"/>
        </w:rPr>
        <w:t>č</w:t>
      </w:r>
      <w:r w:rsidRPr="00301426">
        <w:rPr>
          <w:rFonts w:cstheme="minorHAnsi"/>
          <w:sz w:val="24"/>
          <w:szCs w:val="24"/>
        </w:rPr>
        <w:t>un financiranja prema ekonomskoj klasifikaciji,</w:t>
      </w:r>
    </w:p>
    <w:p w:rsidR="00390318" w:rsidRPr="00301426" w:rsidRDefault="000B6114" w:rsidP="0030142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</w:t>
      </w:r>
      <w:r w:rsidR="003D71DE" w:rsidRPr="00301426">
        <w:rPr>
          <w:rFonts w:cstheme="minorHAnsi"/>
          <w:sz w:val="24"/>
          <w:szCs w:val="24"/>
        </w:rPr>
        <w:t>č</w:t>
      </w:r>
      <w:r w:rsidRPr="00301426">
        <w:rPr>
          <w:rFonts w:cstheme="minorHAnsi"/>
          <w:sz w:val="24"/>
          <w:szCs w:val="24"/>
        </w:rPr>
        <w:t>un financiranja prema izvorima financiranja.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Default="00E548E2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Default="00E548E2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Pr="00E548E2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D71DE" w:rsidRPr="00E548E2" w:rsidRDefault="003D71DE" w:rsidP="00AF2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548E2" w:rsidRPr="00E548E2" w:rsidRDefault="00E548E2" w:rsidP="00AF2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D71DE" w:rsidRDefault="003D71DE" w:rsidP="003014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  <w:u w:val="single"/>
        </w:rPr>
      </w:pPr>
      <w:r w:rsidRPr="00301426">
        <w:rPr>
          <w:rFonts w:cstheme="minorHAnsi"/>
          <w:b/>
          <w:bCs/>
          <w:iCs/>
          <w:sz w:val="24"/>
          <w:szCs w:val="24"/>
          <w:u w:val="single"/>
        </w:rPr>
        <w:t>PRIKAZ RASHODA I IZDATAKA PRORAČUNSKIH KORISNIKA</w:t>
      </w:r>
      <w:r w:rsidR="00E548E2" w:rsidRPr="00301426">
        <w:rPr>
          <w:rFonts w:cstheme="minorHAnsi"/>
          <w:b/>
          <w:bCs/>
          <w:iCs/>
          <w:sz w:val="24"/>
          <w:szCs w:val="24"/>
          <w:u w:val="single"/>
        </w:rPr>
        <w:t xml:space="preserve"> </w:t>
      </w:r>
      <w:r w:rsidRPr="00301426">
        <w:rPr>
          <w:rFonts w:cstheme="minorHAnsi"/>
          <w:b/>
          <w:bCs/>
          <w:iCs/>
          <w:sz w:val="24"/>
          <w:szCs w:val="24"/>
          <w:u w:val="single"/>
        </w:rPr>
        <w:t>PO ORGANIZACIJSKOJ I PROGRAMSKOJ KLASIFIKACIJI</w:t>
      </w:r>
    </w:p>
    <w:p w:rsidR="00301426" w:rsidRPr="00301426" w:rsidRDefault="00301426" w:rsidP="003014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  <w:u w:val="single"/>
        </w:rPr>
      </w:pP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D71DE" w:rsidRDefault="003D71DE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 xml:space="preserve">Izvršenje rashoda i izdataka u iznosu od </w:t>
      </w:r>
      <w:r w:rsidR="00732E84">
        <w:rPr>
          <w:rFonts w:cstheme="minorHAnsi"/>
          <w:sz w:val="24"/>
          <w:szCs w:val="24"/>
        </w:rPr>
        <w:t>1.763.489,56</w:t>
      </w:r>
      <w:r w:rsidR="00301426" w:rsidRPr="00301426">
        <w:rPr>
          <w:rFonts w:cstheme="minorHAnsi"/>
          <w:sz w:val="24"/>
          <w:szCs w:val="24"/>
        </w:rPr>
        <w:t xml:space="preserve"> EUR</w:t>
      </w:r>
      <w:r w:rsidRPr="00301426">
        <w:rPr>
          <w:rFonts w:cstheme="minorHAnsi"/>
          <w:sz w:val="24"/>
          <w:szCs w:val="24"/>
        </w:rPr>
        <w:t xml:space="preserve"> </w:t>
      </w:r>
      <w:r w:rsidR="005D3D06">
        <w:rPr>
          <w:rFonts w:cstheme="minorHAnsi"/>
          <w:sz w:val="24"/>
          <w:szCs w:val="24"/>
        </w:rPr>
        <w:t>prikazano je na način</w:t>
      </w:r>
      <w:r w:rsidRPr="00E548E2">
        <w:rPr>
          <w:rFonts w:cstheme="minorHAnsi"/>
          <w:sz w:val="24"/>
          <w:szCs w:val="24"/>
        </w:rPr>
        <w:t>:</w:t>
      </w:r>
    </w:p>
    <w:p w:rsidR="00301426" w:rsidRPr="00E548E2" w:rsidRDefault="00301426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D71DE" w:rsidRPr="00301426" w:rsidRDefault="003D71DE" w:rsidP="00301426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Izvršenje rashoda i izdataka po organizacijskoj klasifikaciji</w:t>
      </w:r>
    </w:p>
    <w:p w:rsidR="00390318" w:rsidRPr="00301426" w:rsidRDefault="003D71DE" w:rsidP="00301426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Izvršenje rashoda i izdataka po programskoj klasifikaciji.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D71DE" w:rsidRPr="00E548E2" w:rsidRDefault="009A581C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3D71DE" w:rsidRPr="00E548E2">
        <w:rPr>
          <w:rFonts w:cstheme="minorHAnsi"/>
          <w:sz w:val="24"/>
          <w:szCs w:val="24"/>
        </w:rPr>
        <w:t xml:space="preserve">odišnji izvještaj o izvršenju Proračuna </w:t>
      </w:r>
      <w:r w:rsidR="00AF2443">
        <w:rPr>
          <w:rFonts w:cstheme="minorHAnsi"/>
          <w:sz w:val="24"/>
          <w:szCs w:val="24"/>
        </w:rPr>
        <w:t>Osnovne škole Tone Peruška Pula</w:t>
      </w:r>
      <w:r w:rsidR="00E548E2" w:rsidRPr="00E548E2">
        <w:rPr>
          <w:rFonts w:cstheme="minorHAnsi"/>
          <w:sz w:val="24"/>
          <w:szCs w:val="24"/>
        </w:rPr>
        <w:t xml:space="preserve"> </w:t>
      </w:r>
      <w:r w:rsidR="003D71DE" w:rsidRPr="00E548E2">
        <w:rPr>
          <w:rFonts w:cstheme="minorHAnsi"/>
          <w:sz w:val="24"/>
          <w:szCs w:val="24"/>
        </w:rPr>
        <w:t xml:space="preserve"> za 202</w:t>
      </w:r>
      <w:r w:rsidR="00732E84">
        <w:rPr>
          <w:rFonts w:cstheme="minorHAnsi"/>
          <w:sz w:val="24"/>
          <w:szCs w:val="24"/>
        </w:rPr>
        <w:t>5</w:t>
      </w:r>
      <w:r w:rsidR="003D71DE" w:rsidRPr="00E548E2">
        <w:rPr>
          <w:rFonts w:cstheme="minorHAnsi"/>
          <w:sz w:val="24"/>
          <w:szCs w:val="24"/>
        </w:rPr>
        <w:t>. godinu objavljuje se</w:t>
      </w:r>
      <w:r w:rsidR="00E548E2" w:rsidRPr="00E548E2">
        <w:rPr>
          <w:rFonts w:cstheme="minorHAnsi"/>
          <w:sz w:val="24"/>
          <w:szCs w:val="24"/>
        </w:rPr>
        <w:t xml:space="preserve"> </w:t>
      </w:r>
      <w:r w:rsidR="003D71DE" w:rsidRPr="00E548E2">
        <w:rPr>
          <w:rFonts w:cstheme="minorHAnsi"/>
          <w:sz w:val="24"/>
          <w:szCs w:val="24"/>
        </w:rPr>
        <w:t xml:space="preserve">na mrežnim stranicama </w:t>
      </w:r>
      <w:r w:rsidR="00E548E2" w:rsidRPr="00E548E2">
        <w:rPr>
          <w:rFonts w:cstheme="minorHAnsi"/>
          <w:sz w:val="24"/>
          <w:szCs w:val="24"/>
        </w:rPr>
        <w:t>osnovne škole</w:t>
      </w:r>
      <w:r w:rsidR="003D71DE" w:rsidRPr="00E548E2">
        <w:rPr>
          <w:rFonts w:cstheme="minorHAnsi"/>
          <w:sz w:val="24"/>
          <w:szCs w:val="24"/>
        </w:rPr>
        <w:t>.</w:t>
      </w:r>
    </w:p>
    <w:p w:rsidR="003D71DE" w:rsidRDefault="003D71DE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C2F35" w:rsidRPr="009A581C" w:rsidRDefault="00E548E2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AF2443">
        <w:rPr>
          <w:rFonts w:ascii="TimesNewRoman" w:hAnsi="TimesNewRoman" w:cs="TimesNewRoman"/>
          <w:sz w:val="24"/>
          <w:szCs w:val="24"/>
        </w:rPr>
        <w:tab/>
      </w:r>
      <w:r w:rsidR="00AF2443">
        <w:rPr>
          <w:rFonts w:ascii="TimesNewRoman" w:hAnsi="TimesNewRoman" w:cs="TimesNewRoman"/>
          <w:sz w:val="24"/>
          <w:szCs w:val="24"/>
        </w:rPr>
        <w:tab/>
      </w:r>
      <w:r w:rsidR="00AF2443" w:rsidRPr="009A581C">
        <w:rPr>
          <w:rFonts w:cstheme="minorHAnsi"/>
          <w:sz w:val="24"/>
          <w:szCs w:val="24"/>
        </w:rPr>
        <w:t xml:space="preserve">     </w:t>
      </w:r>
      <w:r w:rsidR="006C2F35" w:rsidRPr="009A581C">
        <w:rPr>
          <w:rFonts w:cstheme="minorHAnsi"/>
          <w:sz w:val="24"/>
          <w:szCs w:val="24"/>
        </w:rPr>
        <w:t xml:space="preserve">Ravnatelj:  </w:t>
      </w:r>
    </w:p>
    <w:p w:rsidR="00390318" w:rsidRDefault="006C2F35" w:rsidP="006C2F35">
      <w:pPr>
        <w:autoSpaceDE w:val="0"/>
        <w:autoSpaceDN w:val="0"/>
        <w:adjustRightInd w:val="0"/>
        <w:spacing w:after="0" w:line="240" w:lineRule="auto"/>
        <w:ind w:left="6372"/>
        <w:rPr>
          <w:rFonts w:ascii="TimesNewRoman" w:hAnsi="TimesNewRoman" w:cs="TimesNewRoman"/>
          <w:sz w:val="24"/>
          <w:szCs w:val="24"/>
        </w:rPr>
      </w:pPr>
      <w:r w:rsidRPr="009A581C">
        <w:rPr>
          <w:rFonts w:cstheme="minorHAnsi"/>
          <w:sz w:val="24"/>
          <w:szCs w:val="24"/>
        </w:rPr>
        <w:t>Kristijan Cinkopan</w:t>
      </w:r>
      <w:r w:rsidR="00E548E2" w:rsidRPr="009A581C">
        <w:rPr>
          <w:rFonts w:cstheme="minorHAnsi"/>
          <w:sz w:val="24"/>
          <w:szCs w:val="24"/>
        </w:rPr>
        <w:t xml:space="preserve"> </w:t>
      </w:r>
      <w:r w:rsidR="00E548E2" w:rsidRPr="009A581C">
        <w:rPr>
          <w:rFonts w:cstheme="minorHAnsi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</w:p>
    <w:p w:rsidR="00390318" w:rsidRDefault="00390318" w:rsidP="003903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90318" w:rsidRDefault="00390318" w:rsidP="003903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90318" w:rsidRPr="00390318" w:rsidRDefault="00390318" w:rsidP="00E548E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sectPr w:rsidR="00390318" w:rsidRPr="0039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440"/>
    <w:multiLevelType w:val="hybridMultilevel"/>
    <w:tmpl w:val="3D542532"/>
    <w:lvl w:ilvl="0" w:tplc="5E52D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B1E7B"/>
    <w:multiLevelType w:val="multilevel"/>
    <w:tmpl w:val="34FE4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A4007E2"/>
    <w:multiLevelType w:val="hybridMultilevel"/>
    <w:tmpl w:val="226AA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76E09"/>
    <w:multiLevelType w:val="hybridMultilevel"/>
    <w:tmpl w:val="0270F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A6088"/>
    <w:multiLevelType w:val="hybridMultilevel"/>
    <w:tmpl w:val="0032C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8"/>
    <w:rsid w:val="000B6114"/>
    <w:rsid w:val="00301426"/>
    <w:rsid w:val="0031396E"/>
    <w:rsid w:val="00390318"/>
    <w:rsid w:val="003D71DE"/>
    <w:rsid w:val="004A66DE"/>
    <w:rsid w:val="005D3106"/>
    <w:rsid w:val="005D3D06"/>
    <w:rsid w:val="006C2F35"/>
    <w:rsid w:val="00703C67"/>
    <w:rsid w:val="00732E84"/>
    <w:rsid w:val="0095218B"/>
    <w:rsid w:val="009A581C"/>
    <w:rsid w:val="00AF2443"/>
    <w:rsid w:val="00E548E2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606E"/>
  <w15:chartTrackingRefBased/>
  <w15:docId w15:val="{A5D61D63-173F-45FE-A601-64D15128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16</cp:revision>
  <dcterms:created xsi:type="dcterms:W3CDTF">2024-07-09T05:40:00Z</dcterms:created>
  <dcterms:modified xsi:type="dcterms:W3CDTF">2026-02-17T09:00:00Z</dcterms:modified>
</cp:coreProperties>
</file>